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2B" w:rsidRDefault="0070572B" w:rsidP="0070572B">
      <w:pPr>
        <w:spacing w:after="0" w:line="300" w:lineRule="atLeast"/>
        <w:rPr>
          <w:rFonts w:ascii="Arial" w:hAnsi="Arial" w:cs="Arial"/>
          <w:color w:val="000000"/>
          <w:spacing w:val="-15"/>
          <w:sz w:val="30"/>
          <w:szCs w:val="30"/>
          <w:shd w:val="clear" w:color="auto" w:fill="FFFFFF"/>
        </w:rPr>
      </w:pPr>
      <w:bookmarkStart w:id="0" w:name="_GoBack"/>
      <w:bookmarkEnd w:id="0"/>
      <w:r w:rsidRPr="0070572B">
        <w:rPr>
          <w:rFonts w:eastAsia="Times New Roman" w:cstheme="minorHAnsi"/>
          <w:color w:val="000000"/>
        </w:rPr>
        <w:br/>
      </w:r>
      <w:r>
        <w:rPr>
          <w:rFonts w:ascii="Arial" w:hAnsi="Arial" w:cs="Arial"/>
          <w:color w:val="000000"/>
          <w:spacing w:val="-15"/>
          <w:sz w:val="30"/>
          <w:szCs w:val="30"/>
          <w:shd w:val="clear" w:color="auto" w:fill="FFFFFF"/>
        </w:rPr>
        <w:t> FY202</w:t>
      </w:r>
      <w:r w:rsidR="00982716">
        <w:rPr>
          <w:rFonts w:ascii="Arial" w:hAnsi="Arial" w:cs="Arial"/>
          <w:color w:val="000000"/>
          <w:spacing w:val="-15"/>
          <w:sz w:val="30"/>
          <w:szCs w:val="30"/>
          <w:shd w:val="clear" w:color="auto" w:fill="FFFFFF"/>
        </w:rPr>
        <w:t>2</w:t>
      </w:r>
      <w:r>
        <w:rPr>
          <w:rFonts w:ascii="Arial" w:hAnsi="Arial" w:cs="Arial"/>
          <w:color w:val="000000"/>
          <w:spacing w:val="-15"/>
          <w:sz w:val="30"/>
          <w:szCs w:val="30"/>
          <w:shd w:val="clear" w:color="auto" w:fill="FFFFFF"/>
        </w:rPr>
        <w:t xml:space="preserve"> Net Requirements Public Notice</w:t>
      </w:r>
    </w:p>
    <w:p w:rsidR="0070572B" w:rsidRDefault="0070572B" w:rsidP="0070572B">
      <w:pPr>
        <w:spacing w:after="0" w:line="300" w:lineRule="atLeast"/>
        <w:rPr>
          <w:rFonts w:eastAsia="Times New Roman" w:cstheme="minorHAnsi"/>
          <w:color w:val="000000"/>
        </w:rPr>
      </w:pPr>
    </w:p>
    <w:p w:rsidR="001A112E" w:rsidRDefault="0070572B" w:rsidP="0070572B">
      <w:pPr>
        <w:spacing w:after="0" w:line="300" w:lineRule="atLeast"/>
        <w:rPr>
          <w:rFonts w:eastAsia="Times New Roman" w:cstheme="minorHAnsi"/>
          <w:color w:val="000000"/>
        </w:rPr>
      </w:pPr>
      <w:r w:rsidRPr="0070572B">
        <w:rPr>
          <w:rFonts w:eastAsia="Times New Roman" w:cstheme="minorHAnsi"/>
          <w:color w:val="000000"/>
        </w:rPr>
        <w:t>Consistent with section 17.7 of the Regional Dialogue CHWM contract and section 1.1 of Exhibit A thereof, BPA is providing an opportunity for comment on Slice/Block and Block customers' FY 202</w:t>
      </w:r>
      <w:r w:rsidR="00982716">
        <w:rPr>
          <w:rFonts w:eastAsia="Times New Roman" w:cstheme="minorHAnsi"/>
          <w:color w:val="000000"/>
        </w:rPr>
        <w:t>2</w:t>
      </w:r>
      <w:r w:rsidRPr="0070572B">
        <w:rPr>
          <w:rFonts w:eastAsia="Times New Roman" w:cstheme="minorHAnsi"/>
          <w:color w:val="000000"/>
        </w:rPr>
        <w:t xml:space="preserve"> forecast of Total Retail Load and Dedicated Resource data. BPA will use the data regarding customers’ actual loads in FY 20</w:t>
      </w:r>
      <w:r w:rsidR="00982716">
        <w:rPr>
          <w:rFonts w:eastAsia="Times New Roman" w:cstheme="minorHAnsi"/>
          <w:color w:val="000000"/>
        </w:rPr>
        <w:t>20</w:t>
      </w:r>
      <w:r w:rsidRPr="0070572B">
        <w:rPr>
          <w:rFonts w:eastAsia="Times New Roman" w:cstheme="minorHAnsi"/>
          <w:color w:val="000000"/>
        </w:rPr>
        <w:t xml:space="preserve"> and other metrics to calculate Slice/Block and Block customers’ planned Net Requirements loads for Fiscal Year 202</w:t>
      </w:r>
      <w:r w:rsidR="00982716">
        <w:rPr>
          <w:rFonts w:eastAsia="Times New Roman" w:cstheme="minorHAnsi"/>
          <w:color w:val="000000"/>
        </w:rPr>
        <w:t>2</w:t>
      </w:r>
      <w:r w:rsidRPr="0070572B">
        <w:rPr>
          <w:rFonts w:eastAsia="Times New Roman" w:cstheme="minorHAnsi"/>
          <w:color w:val="000000"/>
        </w:rPr>
        <w:t>. Comments will be reviewed and considered by BPA, and BPA will publish its final determinations of customers’ Total Retail Load and Dedicated Resource data no later than Sept. 30, 202</w:t>
      </w:r>
      <w:r w:rsidR="00982716">
        <w:rPr>
          <w:rFonts w:eastAsia="Times New Roman" w:cstheme="minorHAnsi"/>
          <w:color w:val="000000"/>
        </w:rPr>
        <w:t>1</w:t>
      </w:r>
      <w:r w:rsidRPr="0070572B">
        <w:rPr>
          <w:rFonts w:eastAsia="Times New Roman" w:cstheme="minorHAnsi"/>
          <w:color w:val="000000"/>
        </w:rPr>
        <w:t xml:space="preserve">. BPA will describe any changes from these initially published data. </w:t>
      </w:r>
    </w:p>
    <w:p w:rsidR="001A112E" w:rsidRDefault="001A112E" w:rsidP="0070572B">
      <w:pPr>
        <w:spacing w:after="0" w:line="300" w:lineRule="atLeast"/>
      </w:pPr>
    </w:p>
    <w:p w:rsidR="0070572B" w:rsidRDefault="0070572B" w:rsidP="0070572B">
      <w:pPr>
        <w:spacing w:after="0" w:line="300" w:lineRule="atLeast"/>
        <w:rPr>
          <w:rFonts w:eastAsia="Times New Roman" w:cstheme="minorHAnsi"/>
          <w:color w:val="000000"/>
        </w:rPr>
      </w:pPr>
      <w:r w:rsidRPr="0070572B">
        <w:rPr>
          <w:rFonts w:eastAsia="Times New Roman" w:cstheme="minorHAnsi"/>
          <w:color w:val="000000"/>
        </w:rPr>
        <w:t>FY</w:t>
      </w:r>
      <w:r w:rsidR="00284648">
        <w:rPr>
          <w:rFonts w:eastAsia="Times New Roman" w:cstheme="minorHAnsi"/>
          <w:color w:val="000000"/>
        </w:rPr>
        <w:t xml:space="preserve"> 20</w:t>
      </w:r>
      <w:r w:rsidRPr="0070572B">
        <w:rPr>
          <w:rFonts w:eastAsia="Times New Roman" w:cstheme="minorHAnsi"/>
          <w:color w:val="000000"/>
        </w:rPr>
        <w:t>2</w:t>
      </w:r>
      <w:r w:rsidR="00982716">
        <w:rPr>
          <w:rFonts w:eastAsia="Times New Roman" w:cstheme="minorHAnsi"/>
          <w:color w:val="000000"/>
        </w:rPr>
        <w:t>2</w:t>
      </w:r>
      <w:r w:rsidRPr="0070572B">
        <w:rPr>
          <w:rFonts w:eastAsia="Times New Roman" w:cstheme="minorHAnsi"/>
          <w:color w:val="000000"/>
        </w:rPr>
        <w:t xml:space="preserve"> Slice/Block and Block Customer Total Retail Load and Dedicated Resources energy and peak forecasts are available at: </w:t>
      </w:r>
    </w:p>
    <w:p w:rsidR="00A471F4" w:rsidRDefault="00A471F4" w:rsidP="0070572B">
      <w:pPr>
        <w:spacing w:after="0" w:line="300" w:lineRule="atLeast"/>
        <w:rPr>
          <w:rFonts w:eastAsia="Times New Roman" w:cstheme="minorHAnsi"/>
          <w:color w:val="000000"/>
        </w:rPr>
      </w:pPr>
    </w:p>
    <w:p w:rsidR="00A471F4" w:rsidRDefault="004A542A" w:rsidP="0070572B">
      <w:pPr>
        <w:spacing w:after="0" w:line="300" w:lineRule="atLeast"/>
        <w:rPr>
          <w:rFonts w:eastAsia="Times New Roman" w:cstheme="minorHAnsi"/>
          <w:color w:val="000000"/>
        </w:rPr>
      </w:pPr>
      <w:hyperlink r:id="rId7" w:anchor="20yrRDcontracts" w:history="1">
        <w:r w:rsidR="00A471F4" w:rsidRPr="00C07BF7">
          <w:rPr>
            <w:rStyle w:val="Hyperlink"/>
            <w:rFonts w:eastAsia="Times New Roman" w:cstheme="minorHAnsi"/>
          </w:rPr>
          <w:t>https://www.bpa.gov/p/Power-Contracts/Regional-Dialogue/Pages/Regional-Dialogue.aspx#20yrRDcontracts</w:t>
        </w:r>
      </w:hyperlink>
    </w:p>
    <w:p w:rsidR="00982716" w:rsidRDefault="00982716" w:rsidP="0070572B">
      <w:pPr>
        <w:rPr>
          <w:rFonts w:cstheme="minorHAnsi"/>
        </w:rPr>
      </w:pPr>
    </w:p>
    <w:p w:rsidR="0070572B" w:rsidRPr="0070572B" w:rsidRDefault="0070572B" w:rsidP="0070572B">
      <w:pPr>
        <w:rPr>
          <w:rFonts w:cstheme="minorHAnsi"/>
        </w:rPr>
      </w:pPr>
      <w:r w:rsidRPr="0070572B">
        <w:rPr>
          <w:rFonts w:cstheme="minorHAnsi"/>
        </w:rPr>
        <w:t>Customers may submit comments on the FY</w:t>
      </w:r>
      <w:r w:rsidR="00284648">
        <w:rPr>
          <w:rFonts w:cstheme="minorHAnsi"/>
        </w:rPr>
        <w:t xml:space="preserve"> </w:t>
      </w:r>
      <w:r w:rsidRPr="0070572B">
        <w:rPr>
          <w:rFonts w:cstheme="minorHAnsi"/>
        </w:rPr>
        <w:t>202</w:t>
      </w:r>
      <w:r w:rsidR="00982716">
        <w:rPr>
          <w:rFonts w:cstheme="minorHAnsi"/>
        </w:rPr>
        <w:t>2</w:t>
      </w:r>
      <w:r w:rsidRPr="0070572B">
        <w:rPr>
          <w:rFonts w:cstheme="minorHAnsi"/>
        </w:rPr>
        <w:t xml:space="preserve"> Slice/Block and Block Customer Total Retail Load and Dedicated Resources energy and peak forecasts via BPA.gov at </w:t>
      </w:r>
    </w:p>
    <w:p w:rsidR="0070572B" w:rsidRPr="0070572B" w:rsidRDefault="004A542A" w:rsidP="0070572B">
      <w:pPr>
        <w:rPr>
          <w:rFonts w:cstheme="minorHAnsi"/>
        </w:rPr>
      </w:pPr>
      <w:hyperlink r:id="rId8" w:history="1">
        <w:r w:rsidR="0070572B" w:rsidRPr="0070572B">
          <w:rPr>
            <w:rStyle w:val="Hyperlink"/>
            <w:rFonts w:cstheme="minorHAnsi"/>
          </w:rPr>
          <w:t>https://publiccomments.bpa.gov/OpenCommentListing.aspx</w:t>
        </w:r>
      </w:hyperlink>
    </w:p>
    <w:p w:rsidR="0070572B" w:rsidRPr="0070572B" w:rsidRDefault="0070572B" w:rsidP="0070572B">
      <w:pPr>
        <w:rPr>
          <w:rFonts w:cstheme="minorHAnsi"/>
        </w:rPr>
      </w:pPr>
      <w:r w:rsidRPr="0070572B">
        <w:rPr>
          <w:rFonts w:cstheme="minorHAnsi"/>
        </w:rPr>
        <w:t>All comments should be received by BPA by the following date. Close of comments: 8/1</w:t>
      </w:r>
      <w:r w:rsidR="00982716">
        <w:rPr>
          <w:rFonts w:cstheme="minorHAnsi"/>
        </w:rPr>
        <w:t>3</w:t>
      </w:r>
      <w:r w:rsidRPr="0070572B">
        <w:rPr>
          <w:rFonts w:cstheme="minorHAnsi"/>
        </w:rPr>
        <w:t>/202</w:t>
      </w:r>
      <w:r w:rsidR="00982716">
        <w:rPr>
          <w:rFonts w:cstheme="minorHAnsi"/>
        </w:rPr>
        <w:t>1</w:t>
      </w:r>
      <w:r w:rsidRPr="0070572B">
        <w:rPr>
          <w:rFonts w:cstheme="minorHAnsi"/>
        </w:rPr>
        <w:t>, 5:00 PM.</w:t>
      </w:r>
    </w:p>
    <w:sectPr w:rsidR="0070572B" w:rsidRPr="00705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2B"/>
    <w:rsid w:val="001A112E"/>
    <w:rsid w:val="00234E4E"/>
    <w:rsid w:val="00284648"/>
    <w:rsid w:val="004A542A"/>
    <w:rsid w:val="0070572B"/>
    <w:rsid w:val="00783F81"/>
    <w:rsid w:val="00982716"/>
    <w:rsid w:val="00A471F4"/>
    <w:rsid w:val="00CA3349"/>
    <w:rsid w:val="00E8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E3B3D-CA44-4897-A6E1-03192BF4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7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72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comments.bpa.gov/OpenCommentListing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egacy.bpa.gov/p/Power-Contracts/Regional-Dialogue/Pages/Regional-Dialogu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A20EBE7027A40B28A23406B9AAE23" ma:contentTypeVersion="0" ma:contentTypeDescription="Create a new document." ma:contentTypeScope="" ma:versionID="8be74f450a57c6d81af7be0a712ad7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F2515-A473-4453-BF79-564765361EC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A04F3A-BA6E-491C-8094-994190AA5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93E05-F01D-4131-B1DF-3A162F557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Weinstein,Jason C (BPA) - PSS-6</dc:creator>
  <cp:keywords/>
  <dc:description/>
  <cp:lastModifiedBy>Rhoads,Abigail M (BPA) - DKE-7</cp:lastModifiedBy>
  <cp:revision>2</cp:revision>
  <cp:lastPrinted>2020-08-03T17:18:00Z</cp:lastPrinted>
  <dcterms:created xsi:type="dcterms:W3CDTF">2022-03-01T15:31:00Z</dcterms:created>
  <dcterms:modified xsi:type="dcterms:W3CDTF">2022-03-01T15:31:00Z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0x01010012CA20EBE7027A40B28A23406B9AAE23</vt:lpwstr>
  </property>
  <property fmtid="{D5CDD505-2E9C-101B-9397-08002B2CF9AE}" pid="3" name="Order">
    <vt:r8>16000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