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62983" w14:textId="77777777" w:rsidR="005B7951" w:rsidRPr="006628C6" w:rsidRDefault="005B7951" w:rsidP="005B7951">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5B43734F" w14:textId="77777777" w:rsidR="005B7951" w:rsidRPr="006628C6" w:rsidRDefault="005B7951" w:rsidP="005B7951">
      <w:pPr>
        <w:rPr>
          <w:b/>
          <w:bCs/>
        </w:rPr>
      </w:pPr>
    </w:p>
    <w:p w14:paraId="45AB8D0B" w14:textId="77777777" w:rsidR="005B7951" w:rsidRDefault="005B7951" w:rsidP="005B7951">
      <w:pPr>
        <w:rPr>
          <w:b/>
          <w:bCs/>
        </w:rPr>
      </w:pPr>
    </w:p>
    <w:p w14:paraId="614EB5B0" w14:textId="77777777" w:rsidR="005B7951" w:rsidRDefault="005B7951" w:rsidP="005B7951">
      <w:r>
        <w:rPr>
          <w:b/>
          <w:bCs/>
        </w:rPr>
        <w:t>Summary of Changes</w:t>
      </w:r>
      <w:r>
        <w:t xml:space="preserve"> </w:t>
      </w:r>
    </w:p>
    <w:p w14:paraId="060D9F95" w14:textId="011C9202" w:rsidR="004F6979" w:rsidRDefault="00FF6358" w:rsidP="005B7951">
      <w:r>
        <w:t xml:space="preserve">BPA is proposing a new provision related to BPA </w:t>
      </w:r>
      <w:r w:rsidR="00D85C88">
        <w:t xml:space="preserve">joining an organized market.  </w:t>
      </w:r>
      <w:r w:rsidR="00086CE3">
        <w:t xml:space="preserve">In the provision, </w:t>
      </w:r>
      <w:r w:rsidR="00D85C88">
        <w:t>BPA</w:t>
      </w:r>
      <w:r w:rsidR="00086CE3">
        <w:t>:</w:t>
      </w:r>
      <w:r w:rsidR="00D85C88">
        <w:t xml:space="preserve"> </w:t>
      </w:r>
      <w:r w:rsidR="00086CE3">
        <w:t>(</w:t>
      </w:r>
      <w:r w:rsidR="00D85C88">
        <w:t>1</w:t>
      </w:r>
      <w:r w:rsidR="00086CE3">
        <w:t>)</w:t>
      </w:r>
      <w:r w:rsidR="00D85C88">
        <w:t xml:space="preserve"> </w:t>
      </w:r>
      <w:r w:rsidR="00086CE3">
        <w:t xml:space="preserve">commits to </w:t>
      </w:r>
      <w:r w:rsidR="00D85C88">
        <w:t>conducting a public process to discuss and decide on related and necessary contract amendments to facilitate participation in such market</w:t>
      </w:r>
      <w:r w:rsidR="008E32C0">
        <w:t xml:space="preserve">, </w:t>
      </w:r>
      <w:r w:rsidR="00086CE3">
        <w:t>(</w:t>
      </w:r>
      <w:r w:rsidR="00D85C88">
        <w:t>2</w:t>
      </w:r>
      <w:r w:rsidR="00086CE3">
        <w:t>)</w:t>
      </w:r>
      <w:r w:rsidR="00D85C88">
        <w:t xml:space="preserve"> </w:t>
      </w:r>
      <w:r w:rsidR="00086CE3">
        <w:t>requests</w:t>
      </w:r>
      <w:r w:rsidR="00D85C88">
        <w:t xml:space="preserve"> that </w:t>
      </w:r>
      <w:r w:rsidR="00086CE3">
        <w:t xml:space="preserve">the </w:t>
      </w:r>
      <w:r w:rsidR="00D85C88">
        <w:t>customer’s agreement to the amendment will not be unreasonably withheld</w:t>
      </w:r>
      <w:r w:rsidR="008E32C0">
        <w:t>, and (3) commits to conducting a separate and subsequent public process on settlements for the Slice Product in a day ahead market</w:t>
      </w:r>
      <w:r w:rsidR="00D85C88">
        <w:t>.</w:t>
      </w:r>
    </w:p>
    <w:p w14:paraId="6E485409" w14:textId="77777777" w:rsidR="004F6979" w:rsidRDefault="004F6979" w:rsidP="005B7951"/>
    <w:p w14:paraId="5018AE8C" w14:textId="43CDEF48" w:rsidR="004F6979" w:rsidRDefault="004F6979" w:rsidP="005B7951">
      <w:r>
        <w:t xml:space="preserve">BPA is proposing to include this language as a new section </w:t>
      </w:r>
      <w:r w:rsidR="00214531">
        <w:t>in the body of the Agreement</w:t>
      </w:r>
      <w:r>
        <w:t>.</w:t>
      </w:r>
    </w:p>
    <w:p w14:paraId="7DC84BB4" w14:textId="77777777" w:rsidR="00D85C88" w:rsidRDefault="00D85C88" w:rsidP="005B7951"/>
    <w:p w14:paraId="3D53F9E9" w14:textId="77777777" w:rsidR="005B7951" w:rsidRDefault="005B7951" w:rsidP="005B7951">
      <w:pPr>
        <w:rPr>
          <w:b/>
          <w:bCs/>
        </w:rPr>
      </w:pPr>
      <w:r>
        <w:rPr>
          <w:b/>
          <w:bCs/>
        </w:rPr>
        <w:t>Edits of Particular Note</w:t>
      </w:r>
    </w:p>
    <w:p w14:paraId="6C901B7B" w14:textId="38A2ABCD" w:rsidR="00D85C88" w:rsidRPr="00D85C88" w:rsidRDefault="00D85C88" w:rsidP="005B7951">
      <w:r w:rsidRPr="000E6765">
        <w:t>N/A</w:t>
      </w:r>
    </w:p>
    <w:bookmarkEnd w:id="0"/>
    <w:p w14:paraId="59A7410D" w14:textId="77777777" w:rsidR="005B7951" w:rsidRDefault="005B7951" w:rsidP="005B7951">
      <w:pPr>
        <w:ind w:left="720" w:hanging="720"/>
        <w:rPr>
          <w:b/>
          <w:szCs w:val="22"/>
        </w:rPr>
      </w:pPr>
    </w:p>
    <w:p w14:paraId="00776EA9" w14:textId="72A10A16" w:rsidR="005B7951" w:rsidRDefault="005B7951" w:rsidP="005B7951">
      <w:pPr>
        <w:ind w:left="720" w:hanging="720"/>
        <w:rPr>
          <w:b/>
          <w:szCs w:val="22"/>
        </w:rPr>
      </w:pPr>
      <w:r>
        <w:rPr>
          <w:b/>
          <w:szCs w:val="22"/>
        </w:rPr>
        <w:t>Related Definitions</w:t>
      </w:r>
    </w:p>
    <w:p w14:paraId="00DD0232" w14:textId="4E248345" w:rsidR="005B7951" w:rsidRPr="000E6765" w:rsidRDefault="004F6979" w:rsidP="005B7951">
      <w:pPr>
        <w:ind w:left="720" w:hanging="720"/>
        <w:rPr>
          <w:bCs/>
          <w:szCs w:val="22"/>
        </w:rPr>
      </w:pPr>
      <w:r w:rsidRPr="000E6765">
        <w:rPr>
          <w:bCs/>
          <w:szCs w:val="22"/>
        </w:rPr>
        <w:t>N/A</w:t>
      </w:r>
    </w:p>
    <w:p w14:paraId="05E2843C" w14:textId="77777777" w:rsidR="005B7951" w:rsidRDefault="005B7951" w:rsidP="005B7951">
      <w:pPr>
        <w:rPr>
          <w:b/>
          <w:bCs/>
        </w:rPr>
      </w:pPr>
    </w:p>
    <w:p w14:paraId="7DF15E1A" w14:textId="7D9DB6AC" w:rsidR="005B7951" w:rsidRPr="000E6765" w:rsidRDefault="000E6765" w:rsidP="005B7951">
      <w:r w:rsidRPr="000E6765">
        <w:t>***</w:t>
      </w:r>
    </w:p>
    <w:p w14:paraId="21ECA1B1" w14:textId="77777777" w:rsidR="000E6765" w:rsidRPr="000E6765" w:rsidRDefault="000E6765" w:rsidP="005B7951"/>
    <w:p w14:paraId="6200A625" w14:textId="72A787AA" w:rsidR="005B7951" w:rsidRPr="005B7951" w:rsidRDefault="005B7951" w:rsidP="008E32C0">
      <w:pPr>
        <w:ind w:left="720" w:hanging="720"/>
        <w:rPr>
          <w:b/>
          <w:bCs/>
        </w:rPr>
      </w:pPr>
      <w:r w:rsidRPr="002708F7">
        <w:rPr>
          <w:b/>
          <w:bCs/>
          <w:color w:val="FF0000"/>
        </w:rPr>
        <w:t>«#»</w:t>
      </w:r>
      <w:r>
        <w:rPr>
          <w:b/>
          <w:bCs/>
        </w:rPr>
        <w:t>.</w:t>
      </w:r>
      <w:r w:rsidRPr="005B7951">
        <w:rPr>
          <w:b/>
          <w:bCs/>
        </w:rPr>
        <w:t xml:space="preserve"> </w:t>
      </w:r>
      <w:r w:rsidRPr="005B7951">
        <w:rPr>
          <w:b/>
          <w:bCs/>
        </w:rPr>
        <w:tab/>
        <w:t xml:space="preserve">Future Amendment </w:t>
      </w:r>
      <w:r w:rsidR="008E32C0">
        <w:rPr>
          <w:b/>
          <w:bCs/>
        </w:rPr>
        <w:t>for D</w:t>
      </w:r>
      <w:r w:rsidR="007019C0">
        <w:rPr>
          <w:b/>
          <w:bCs/>
        </w:rPr>
        <w:t>ay-Ahead</w:t>
      </w:r>
      <w:r w:rsidRPr="005B7951">
        <w:rPr>
          <w:b/>
          <w:bCs/>
        </w:rPr>
        <w:t xml:space="preserve"> Market</w:t>
      </w:r>
    </w:p>
    <w:p w14:paraId="763B9BA4" w14:textId="0CB2CA52" w:rsidR="005B7951" w:rsidRDefault="005B7951" w:rsidP="008E32C0">
      <w:pPr>
        <w:ind w:left="720"/>
      </w:pPr>
      <w:r>
        <w:t xml:space="preserve">If </w:t>
      </w:r>
      <w:r w:rsidRPr="005B7951">
        <w:t>BPA decide</w:t>
      </w:r>
      <w:r>
        <w:t>s</w:t>
      </w:r>
      <w:r w:rsidR="000762A9">
        <w:t>, or has decided,</w:t>
      </w:r>
      <w:r w:rsidRPr="005B7951">
        <w:t xml:space="preserve"> to join </w:t>
      </w:r>
      <w:r w:rsidR="000762A9">
        <w:t xml:space="preserve">a day-ahead market </w:t>
      </w:r>
      <w:r w:rsidRPr="005B7951">
        <w:t xml:space="preserve">to serve </w:t>
      </w:r>
      <w:r w:rsidRPr="005B7951">
        <w:rPr>
          <w:color w:val="FF0000"/>
        </w:rPr>
        <w:t xml:space="preserve">«Customer </w:t>
      </w:r>
      <w:proofErr w:type="spellStart"/>
      <w:r w:rsidRPr="005B7951">
        <w:rPr>
          <w:color w:val="FF0000"/>
        </w:rPr>
        <w:t>Name»</w:t>
      </w:r>
      <w:r w:rsidRPr="005B7951">
        <w:t>’s</w:t>
      </w:r>
      <w:proofErr w:type="spellEnd"/>
      <w:r w:rsidRPr="005B7951">
        <w:t xml:space="preserve"> load</w:t>
      </w:r>
      <w:r>
        <w:t xml:space="preserve">, </w:t>
      </w:r>
      <w:r w:rsidR="000762A9">
        <w:t xml:space="preserve">then </w:t>
      </w:r>
      <w:r w:rsidRPr="005B7951">
        <w:t xml:space="preserve">BPA shall conduct a public process to </w:t>
      </w:r>
      <w:r w:rsidR="0095451F">
        <w:t xml:space="preserve">discuss and </w:t>
      </w:r>
      <w:r w:rsidRPr="005B7951">
        <w:t>determine</w:t>
      </w:r>
      <w:r w:rsidR="00D97743">
        <w:t>:  (1)</w:t>
      </w:r>
      <w:r w:rsidR="008E32C0">
        <w:t> </w:t>
      </w:r>
      <w:r w:rsidRPr="005B7951">
        <w:t xml:space="preserve">any necessary </w:t>
      </w:r>
      <w:r>
        <w:t>amendments</w:t>
      </w:r>
      <w:r w:rsidRPr="005B7951">
        <w:t xml:space="preserve"> to the Provider of Choice </w:t>
      </w:r>
      <w:r>
        <w:t>power sales agreements</w:t>
      </w:r>
      <w:r w:rsidR="001F25D3">
        <w:t xml:space="preserve">, including any necessary to </w:t>
      </w:r>
      <w:r w:rsidR="00993A5D">
        <w:t>align</w:t>
      </w:r>
      <w:r w:rsidR="001F25D3">
        <w:t xml:space="preserve"> with an updated Transmission Services tariff</w:t>
      </w:r>
      <w:r w:rsidR="00B54A96">
        <w:t xml:space="preserve"> and</w:t>
      </w:r>
      <w:r w:rsidR="003B313C">
        <w:t xml:space="preserve"> settlements under an organized market</w:t>
      </w:r>
      <w:r w:rsidR="0076512F">
        <w:t xml:space="preserve">, and </w:t>
      </w:r>
      <w:r w:rsidR="00D97743">
        <w:t xml:space="preserve">(2) </w:t>
      </w:r>
      <w:r w:rsidR="0076512F">
        <w:t>the anticipated timeline for executing such amendments</w:t>
      </w:r>
      <w:r>
        <w:t xml:space="preserve">.  </w:t>
      </w:r>
      <w:r w:rsidR="0095451F" w:rsidRPr="005B7951">
        <w:t>Following the conclusion of such public process</w:t>
      </w:r>
      <w:r w:rsidR="008E32C0">
        <w:t>,</w:t>
      </w:r>
      <w:r w:rsidR="0095451F" w:rsidRPr="005B7951">
        <w:t xml:space="preserve"> </w:t>
      </w:r>
      <w:r w:rsidR="003B313C">
        <w:t xml:space="preserve">BPA shall issue </w:t>
      </w:r>
      <w:r w:rsidR="000762A9">
        <w:t xml:space="preserve">the </w:t>
      </w:r>
      <w:r w:rsidR="003B313C">
        <w:t>final</w:t>
      </w:r>
      <w:r w:rsidR="007273FE">
        <w:t xml:space="preserve"> amendment</w:t>
      </w:r>
      <w:r w:rsidR="003B313C">
        <w:t xml:space="preserve"> template</w:t>
      </w:r>
      <w:r w:rsidR="007273FE">
        <w:t xml:space="preserve"> and, based on the agreed-upon timeline, prepare and offer </w:t>
      </w:r>
      <w:r w:rsidR="000762A9" w:rsidRPr="008E32C0">
        <w:rPr>
          <w:color w:val="FF0000"/>
        </w:rPr>
        <w:t>«Customer Name»</w:t>
      </w:r>
      <w:r w:rsidR="000762A9">
        <w:t xml:space="preserve"> a </w:t>
      </w:r>
      <w:r w:rsidR="007273FE">
        <w:t>contract amendment using the amendment template, and t</w:t>
      </w:r>
      <w:r w:rsidR="0095451F">
        <w:t>he Parties</w:t>
      </w:r>
      <w:r>
        <w:t xml:space="preserve"> will</w:t>
      </w:r>
      <w:r w:rsidRPr="005B7951">
        <w:t xml:space="preserve"> </w:t>
      </w:r>
      <w:r w:rsidR="0095451F">
        <w:t>amend</w:t>
      </w:r>
      <w:r w:rsidRPr="005B7951">
        <w:t xml:space="preserve"> </w:t>
      </w:r>
      <w:r w:rsidR="0095451F">
        <w:t xml:space="preserve">this Agreement.  </w:t>
      </w:r>
      <w:r w:rsidR="0095451F" w:rsidRPr="008E32C0">
        <w:rPr>
          <w:color w:val="FF0000"/>
        </w:rPr>
        <w:t xml:space="preserve">«Customer </w:t>
      </w:r>
      <w:proofErr w:type="spellStart"/>
      <w:r w:rsidR="0095451F" w:rsidRPr="008E32C0">
        <w:rPr>
          <w:color w:val="FF0000"/>
        </w:rPr>
        <w:t>Name»</w:t>
      </w:r>
      <w:r w:rsidR="0095451F">
        <w:t>’s</w:t>
      </w:r>
      <w:proofErr w:type="spellEnd"/>
      <w:r w:rsidR="0095451F">
        <w:t xml:space="preserve"> a</w:t>
      </w:r>
      <w:r w:rsidRPr="005B7951">
        <w:t xml:space="preserve">greement to </w:t>
      </w:r>
      <w:r w:rsidR="0095451F">
        <w:t xml:space="preserve">such </w:t>
      </w:r>
      <w:r w:rsidRPr="005B7951">
        <w:t>amend</w:t>
      </w:r>
      <w:r w:rsidR="0095451F">
        <w:t>ment</w:t>
      </w:r>
      <w:r w:rsidR="007019C0">
        <w:t xml:space="preserve"> </w:t>
      </w:r>
      <w:r w:rsidR="0095451F">
        <w:t>consistent with this section</w:t>
      </w:r>
      <w:r w:rsidR="008E32C0">
        <w:t> </w:t>
      </w:r>
      <w:r w:rsidR="0095451F" w:rsidRPr="000E6765">
        <w:rPr>
          <w:color w:val="FF0000"/>
        </w:rPr>
        <w:t>«#»</w:t>
      </w:r>
      <w:r w:rsidRPr="005B7951">
        <w:t xml:space="preserve"> shall not be unreasonably withheld.</w:t>
      </w:r>
    </w:p>
    <w:p w14:paraId="1FD063A8" w14:textId="77777777" w:rsidR="00AF158E" w:rsidRDefault="00AF158E" w:rsidP="008E32C0">
      <w:pPr>
        <w:ind w:left="720"/>
      </w:pPr>
    </w:p>
    <w:p w14:paraId="1680B99B" w14:textId="7CEDDB1D" w:rsidR="00AF158E" w:rsidRPr="005B7951" w:rsidRDefault="00AF158E" w:rsidP="008E32C0">
      <w:pPr>
        <w:ind w:left="720"/>
      </w:pPr>
      <w:r>
        <w:t xml:space="preserve">Following BPA joining </w:t>
      </w:r>
      <w:r w:rsidR="007019C0">
        <w:t xml:space="preserve">a day ahead </w:t>
      </w:r>
      <w:r>
        <w:t xml:space="preserve">market to serve </w:t>
      </w:r>
      <w:r w:rsidRPr="005B7951">
        <w:rPr>
          <w:color w:val="FF0000"/>
        </w:rPr>
        <w:t xml:space="preserve">«Customer </w:t>
      </w:r>
      <w:proofErr w:type="spellStart"/>
      <w:r w:rsidRPr="005B7951">
        <w:rPr>
          <w:color w:val="FF0000"/>
        </w:rPr>
        <w:t>Name»</w:t>
      </w:r>
      <w:r w:rsidRPr="005B7951">
        <w:t>’s</w:t>
      </w:r>
      <w:proofErr w:type="spellEnd"/>
      <w:r w:rsidRPr="005B7951">
        <w:t xml:space="preserve"> load</w:t>
      </w:r>
      <w:r>
        <w:t xml:space="preserve"> and the Parties amend this </w:t>
      </w:r>
      <w:r w:rsidR="007019C0">
        <w:t>A</w:t>
      </w:r>
      <w:r>
        <w:t xml:space="preserve">greement pursuant to this section, BPA shall also conduct a subsequent public process on the topic of </w:t>
      </w:r>
      <w:r w:rsidRPr="008E32C0">
        <w:t>settlements</w:t>
      </w:r>
      <w:r w:rsidR="002A3B0C" w:rsidRPr="008E32C0">
        <w:t xml:space="preserve"> for the Slice Product</w:t>
      </w:r>
      <w:r w:rsidRPr="008E32C0">
        <w:t xml:space="preserve"> in the</w:t>
      </w:r>
      <w:r>
        <w:t xml:space="preserve"> </w:t>
      </w:r>
      <w:r w:rsidR="007019C0">
        <w:t>day ahead market</w:t>
      </w:r>
      <w:r>
        <w:t xml:space="preserve"> that BPA joins.</w:t>
      </w:r>
    </w:p>
    <w:p w14:paraId="1536B434" w14:textId="77777777" w:rsidR="00575764" w:rsidRDefault="00575764"/>
    <w:sectPr w:rsidR="0057576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3F963" w14:textId="77777777" w:rsidR="00003B3B" w:rsidRDefault="00003B3B" w:rsidP="00F90422">
      <w:r>
        <w:separator/>
      </w:r>
    </w:p>
  </w:endnote>
  <w:endnote w:type="continuationSeparator" w:id="0">
    <w:p w14:paraId="32E206AB" w14:textId="77777777" w:rsidR="00003B3B" w:rsidRDefault="00003B3B" w:rsidP="00F90422">
      <w:r>
        <w:continuationSeparator/>
      </w:r>
    </w:p>
  </w:endnote>
  <w:endnote w:type="continuationNotice" w:id="1">
    <w:p w14:paraId="796E00E4" w14:textId="77777777" w:rsidR="00003B3B" w:rsidRDefault="00003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8C2F8" w14:textId="77777777" w:rsidR="007C6FE4" w:rsidRDefault="007C6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4CAC6E82" w14:textId="77777777" w:rsidR="00F90422" w:rsidRPr="004B6EC7" w:rsidRDefault="00F90422" w:rsidP="00F90422">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360EFBA" w14:textId="77777777" w:rsidR="00F90422" w:rsidRDefault="00F90422" w:rsidP="00F90422">
    <w:pPr>
      <w:pStyle w:val="Footer"/>
      <w:jc w:val="center"/>
    </w:pP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6B492" w14:textId="77777777" w:rsidR="007C6FE4" w:rsidRDefault="007C6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29554" w14:textId="77777777" w:rsidR="00003B3B" w:rsidRDefault="00003B3B" w:rsidP="00F90422">
      <w:r>
        <w:separator/>
      </w:r>
    </w:p>
  </w:footnote>
  <w:footnote w:type="continuationSeparator" w:id="0">
    <w:p w14:paraId="037CF552" w14:textId="77777777" w:rsidR="00003B3B" w:rsidRDefault="00003B3B" w:rsidP="00F90422">
      <w:r>
        <w:continuationSeparator/>
      </w:r>
    </w:p>
  </w:footnote>
  <w:footnote w:type="continuationNotice" w:id="1">
    <w:p w14:paraId="72F55A04" w14:textId="77777777" w:rsidR="00003B3B" w:rsidRDefault="00003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EEA23" w14:textId="77777777" w:rsidR="007C6FE4" w:rsidRDefault="007C6F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B7177" w14:textId="77777777" w:rsidR="007C6FE4" w:rsidRDefault="007C6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FC2E8" w14:textId="77777777" w:rsidR="007C6FE4" w:rsidRDefault="007C6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51"/>
    <w:rsid w:val="00003B3B"/>
    <w:rsid w:val="000762A9"/>
    <w:rsid w:val="00086CE3"/>
    <w:rsid w:val="0009653D"/>
    <w:rsid w:val="000B31D7"/>
    <w:rsid w:val="000B3658"/>
    <w:rsid w:val="000E6765"/>
    <w:rsid w:val="00113CC4"/>
    <w:rsid w:val="00130E86"/>
    <w:rsid w:val="00133303"/>
    <w:rsid w:val="00135B7C"/>
    <w:rsid w:val="001625DF"/>
    <w:rsid w:val="001F25D3"/>
    <w:rsid w:val="00200D6C"/>
    <w:rsid w:val="00214531"/>
    <w:rsid w:val="00220EA8"/>
    <w:rsid w:val="002708F7"/>
    <w:rsid w:val="002717CF"/>
    <w:rsid w:val="002A3B0C"/>
    <w:rsid w:val="0030555A"/>
    <w:rsid w:val="003B313C"/>
    <w:rsid w:val="0042558A"/>
    <w:rsid w:val="004F6979"/>
    <w:rsid w:val="00501B84"/>
    <w:rsid w:val="005059DF"/>
    <w:rsid w:val="00575764"/>
    <w:rsid w:val="005B7951"/>
    <w:rsid w:val="007019C0"/>
    <w:rsid w:val="007273FE"/>
    <w:rsid w:val="007512C5"/>
    <w:rsid w:val="0076512F"/>
    <w:rsid w:val="007C6FE4"/>
    <w:rsid w:val="008057DE"/>
    <w:rsid w:val="00857519"/>
    <w:rsid w:val="008E32C0"/>
    <w:rsid w:val="0095451F"/>
    <w:rsid w:val="00993A5D"/>
    <w:rsid w:val="00A32DFE"/>
    <w:rsid w:val="00A72ABB"/>
    <w:rsid w:val="00AF158E"/>
    <w:rsid w:val="00B54A96"/>
    <w:rsid w:val="00B72DB1"/>
    <w:rsid w:val="00BC49C3"/>
    <w:rsid w:val="00D26B92"/>
    <w:rsid w:val="00D85C88"/>
    <w:rsid w:val="00D97743"/>
    <w:rsid w:val="00DB1DE6"/>
    <w:rsid w:val="00E936D0"/>
    <w:rsid w:val="00ED7824"/>
    <w:rsid w:val="00EF070E"/>
    <w:rsid w:val="00F13D37"/>
    <w:rsid w:val="00F845F2"/>
    <w:rsid w:val="00F90422"/>
    <w:rsid w:val="00FF6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384F4"/>
  <w15:chartTrackingRefBased/>
  <w15:docId w15:val="{26034B63-46D2-4DAD-9DFE-9AE9EC6C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951"/>
    <w:rPr>
      <w:rFonts w:ascii="Century Schoolbook" w:eastAsia="Times New Roman" w:hAnsi="Century Schoolbook"/>
      <w:kern w:val="0"/>
      <w:sz w:val="22"/>
      <w14:ligatures w14:val="none"/>
    </w:rPr>
  </w:style>
  <w:style w:type="paragraph" w:styleId="Heading1">
    <w:name w:val="heading 1"/>
    <w:basedOn w:val="Normal"/>
    <w:next w:val="Normal"/>
    <w:link w:val="Heading1Char"/>
    <w:uiPriority w:val="9"/>
    <w:qFormat/>
    <w:rsid w:val="005B79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B79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B7951"/>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B7951"/>
    <w:pPr>
      <w:keepNext/>
      <w:keepLines/>
      <w:spacing w:before="80" w:after="40"/>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5B7951"/>
    <w:pPr>
      <w:keepNext/>
      <w:keepLines/>
      <w:spacing w:before="80" w:after="40"/>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5B7951"/>
    <w:pPr>
      <w:keepNext/>
      <w:keepLines/>
      <w:spacing w:before="40"/>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5B7951"/>
    <w:pPr>
      <w:keepNext/>
      <w:keepLines/>
      <w:spacing w:before="40"/>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5B7951"/>
    <w:pPr>
      <w:keepNext/>
      <w:keepLines/>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5B7951"/>
    <w:pPr>
      <w:keepNext/>
      <w:keepLines/>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9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79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795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795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B795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B795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795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795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795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795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B79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7951"/>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B795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7951"/>
    <w:pPr>
      <w:spacing w:before="160" w:after="160"/>
      <w:jc w:val="center"/>
    </w:pPr>
    <w:rPr>
      <w:rFonts w:ascii="Times New Roman" w:eastAsiaTheme="minorHAnsi" w:hAnsi="Times New Roman"/>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5B7951"/>
    <w:rPr>
      <w:i/>
      <w:iCs/>
      <w:color w:val="404040" w:themeColor="text1" w:themeTint="BF"/>
    </w:rPr>
  </w:style>
  <w:style w:type="paragraph" w:styleId="ListParagraph">
    <w:name w:val="List Paragraph"/>
    <w:basedOn w:val="Normal"/>
    <w:uiPriority w:val="34"/>
    <w:qFormat/>
    <w:rsid w:val="005B7951"/>
    <w:pPr>
      <w:ind w:left="720"/>
      <w:contextualSpacing/>
    </w:pPr>
    <w:rPr>
      <w:rFonts w:ascii="Times New Roman" w:eastAsiaTheme="minorHAnsi" w:hAnsi="Times New Roman"/>
      <w:kern w:val="2"/>
      <w:sz w:val="24"/>
      <w14:ligatures w14:val="standardContextual"/>
    </w:rPr>
  </w:style>
  <w:style w:type="character" w:styleId="IntenseEmphasis">
    <w:name w:val="Intense Emphasis"/>
    <w:basedOn w:val="DefaultParagraphFont"/>
    <w:uiPriority w:val="21"/>
    <w:qFormat/>
    <w:rsid w:val="005B7951"/>
    <w:rPr>
      <w:i/>
      <w:iCs/>
      <w:color w:val="0F4761" w:themeColor="accent1" w:themeShade="BF"/>
    </w:rPr>
  </w:style>
  <w:style w:type="paragraph" w:styleId="IntenseQuote">
    <w:name w:val="Intense Quote"/>
    <w:basedOn w:val="Normal"/>
    <w:next w:val="Normal"/>
    <w:link w:val="IntenseQuoteChar"/>
    <w:uiPriority w:val="30"/>
    <w:qFormat/>
    <w:rsid w:val="005B795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5B7951"/>
    <w:rPr>
      <w:i/>
      <w:iCs/>
      <w:color w:val="0F4761" w:themeColor="accent1" w:themeShade="BF"/>
    </w:rPr>
  </w:style>
  <w:style w:type="character" w:styleId="IntenseReference">
    <w:name w:val="Intense Reference"/>
    <w:basedOn w:val="DefaultParagraphFont"/>
    <w:uiPriority w:val="32"/>
    <w:qFormat/>
    <w:rsid w:val="005B7951"/>
    <w:rPr>
      <w:b/>
      <w:bCs/>
      <w:smallCaps/>
      <w:color w:val="0F4761" w:themeColor="accent1" w:themeShade="BF"/>
      <w:spacing w:val="5"/>
    </w:rPr>
  </w:style>
  <w:style w:type="paragraph" w:styleId="Revision">
    <w:name w:val="Revision"/>
    <w:hidden/>
    <w:uiPriority w:val="99"/>
    <w:semiHidden/>
    <w:rsid w:val="005B7951"/>
    <w:rPr>
      <w:rFonts w:ascii="Century Schoolbook" w:eastAsia="Times New Roman" w:hAnsi="Century Schoolbook"/>
      <w:kern w:val="0"/>
      <w:sz w:val="22"/>
      <w14:ligatures w14:val="none"/>
    </w:rPr>
  </w:style>
  <w:style w:type="character" w:styleId="CommentReference">
    <w:name w:val="annotation reference"/>
    <w:basedOn w:val="DefaultParagraphFont"/>
    <w:uiPriority w:val="99"/>
    <w:semiHidden/>
    <w:unhideWhenUsed/>
    <w:rsid w:val="00130E86"/>
    <w:rPr>
      <w:sz w:val="16"/>
      <w:szCs w:val="16"/>
    </w:rPr>
  </w:style>
  <w:style w:type="paragraph" w:styleId="CommentText">
    <w:name w:val="annotation text"/>
    <w:basedOn w:val="Normal"/>
    <w:link w:val="CommentTextChar"/>
    <w:uiPriority w:val="99"/>
    <w:unhideWhenUsed/>
    <w:rsid w:val="00130E86"/>
    <w:rPr>
      <w:sz w:val="20"/>
      <w:szCs w:val="20"/>
    </w:rPr>
  </w:style>
  <w:style w:type="character" w:customStyle="1" w:styleId="CommentTextChar">
    <w:name w:val="Comment Text Char"/>
    <w:basedOn w:val="DefaultParagraphFont"/>
    <w:link w:val="CommentText"/>
    <w:uiPriority w:val="99"/>
    <w:rsid w:val="00130E86"/>
    <w:rPr>
      <w:rFonts w:ascii="Century Schoolbook" w:eastAsia="Times New Roman" w:hAnsi="Century Schoolbook"/>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30E86"/>
    <w:rPr>
      <w:b/>
      <w:bCs/>
    </w:rPr>
  </w:style>
  <w:style w:type="character" w:customStyle="1" w:styleId="CommentSubjectChar">
    <w:name w:val="Comment Subject Char"/>
    <w:basedOn w:val="CommentTextChar"/>
    <w:link w:val="CommentSubject"/>
    <w:uiPriority w:val="99"/>
    <w:semiHidden/>
    <w:rsid w:val="00130E86"/>
    <w:rPr>
      <w:rFonts w:ascii="Century Schoolbook" w:eastAsia="Times New Roman" w:hAnsi="Century Schoolbook"/>
      <w:b/>
      <w:bCs/>
      <w:kern w:val="0"/>
      <w:sz w:val="20"/>
      <w:szCs w:val="20"/>
      <w14:ligatures w14:val="none"/>
    </w:rPr>
  </w:style>
  <w:style w:type="paragraph" w:styleId="Header">
    <w:name w:val="header"/>
    <w:basedOn w:val="Normal"/>
    <w:link w:val="HeaderChar"/>
    <w:uiPriority w:val="99"/>
    <w:unhideWhenUsed/>
    <w:rsid w:val="00F90422"/>
    <w:pPr>
      <w:tabs>
        <w:tab w:val="center" w:pos="4680"/>
        <w:tab w:val="right" w:pos="9360"/>
      </w:tabs>
    </w:pPr>
  </w:style>
  <w:style w:type="character" w:customStyle="1" w:styleId="HeaderChar">
    <w:name w:val="Header Char"/>
    <w:basedOn w:val="DefaultParagraphFont"/>
    <w:link w:val="Header"/>
    <w:uiPriority w:val="99"/>
    <w:rsid w:val="00F90422"/>
    <w:rPr>
      <w:rFonts w:ascii="Century Schoolbook" w:eastAsia="Times New Roman" w:hAnsi="Century Schoolbook"/>
      <w:kern w:val="0"/>
      <w:sz w:val="22"/>
      <w14:ligatures w14:val="none"/>
    </w:rPr>
  </w:style>
  <w:style w:type="paragraph" w:styleId="Footer">
    <w:name w:val="footer"/>
    <w:basedOn w:val="Normal"/>
    <w:link w:val="FooterChar"/>
    <w:uiPriority w:val="99"/>
    <w:unhideWhenUsed/>
    <w:rsid w:val="00F90422"/>
    <w:pPr>
      <w:tabs>
        <w:tab w:val="center" w:pos="4680"/>
        <w:tab w:val="right" w:pos="9360"/>
      </w:tabs>
    </w:pPr>
  </w:style>
  <w:style w:type="character" w:customStyle="1" w:styleId="FooterChar">
    <w:name w:val="Footer Char"/>
    <w:basedOn w:val="DefaultParagraphFont"/>
    <w:link w:val="Footer"/>
    <w:uiPriority w:val="99"/>
    <w:rsid w:val="00F90422"/>
    <w:rPr>
      <w:rFonts w:ascii="Century Schoolbook" w:eastAsia="Times New Roman" w:hAnsi="Century Schoolbook"/>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233676">
      <w:bodyDiv w:val="1"/>
      <w:marLeft w:val="0"/>
      <w:marRight w:val="0"/>
      <w:marTop w:val="0"/>
      <w:marBottom w:val="0"/>
      <w:divBdr>
        <w:top w:val="none" w:sz="0" w:space="0" w:color="auto"/>
        <w:left w:val="none" w:sz="0" w:space="0" w:color="auto"/>
        <w:bottom w:val="none" w:sz="0" w:space="0" w:color="auto"/>
        <w:right w:val="none" w:sz="0" w:space="0" w:color="auto"/>
      </w:divBdr>
    </w:div>
    <w:div w:id="1538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2024-10-15T07:00:00+00:00</Workshop_x002d_Date>
  </documentManagement>
</p:properties>
</file>

<file path=customXml/itemProps1.xml><?xml version="1.0" encoding="utf-8"?>
<ds:datastoreItem xmlns:ds="http://schemas.openxmlformats.org/officeDocument/2006/customXml" ds:itemID="{BD8433C7-0C75-4440-80DB-7409FF691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4CEA6-72DA-4053-81A9-E8ACC7B41844}">
  <ds:schemaRefs>
    <ds:schemaRef ds:uri="http://schemas.microsoft.com/sharepoint/v3/contenttype/forms"/>
  </ds:schemaRefs>
</ds:datastoreItem>
</file>

<file path=customXml/itemProps3.xml><?xml version="1.0" encoding="utf-8"?>
<ds:datastoreItem xmlns:ds="http://schemas.openxmlformats.org/officeDocument/2006/customXml" ds:itemID="{6D6B51CE-30C0-4F72-A2C8-9DC6D0FED10B}">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e9db424c-401c-4499-86a6-c9c46f06ca21"/>
    <ds:schemaRef ds:uri="09ccca0f-ee24-4c0d-8a9b-6cfbfc3ae17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2024-10-11T19:49:00Z</dcterms:created>
  <dcterms:modified xsi:type="dcterms:W3CDTF">2024-10-11T19:49:00Z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