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3C786B39" w:rsidR="006C582A" w:rsidRPr="00AB3364" w:rsidRDefault="006C582A" w:rsidP="006C582A">
      <w:pPr>
        <w:jc w:val="center"/>
        <w:rPr>
          <w:rFonts w:cs="Arial"/>
          <w:b/>
          <w:iCs/>
          <w:sz w:val="28"/>
          <w:szCs w:val="28"/>
        </w:rPr>
      </w:pPr>
      <w:r w:rsidRPr="00AB3364">
        <w:rPr>
          <w:rFonts w:cs="Arial"/>
          <w:b/>
          <w:iCs/>
          <w:sz w:val="28"/>
          <w:szCs w:val="28"/>
        </w:rPr>
        <w:t xml:space="preserve">DRAFT </w:t>
      </w:r>
      <w:r w:rsidR="00B52B7C">
        <w:rPr>
          <w:rFonts w:cs="Arial"/>
          <w:b/>
          <w:iCs/>
          <w:sz w:val="28"/>
          <w:szCs w:val="28"/>
        </w:rPr>
        <w:t>SLICE/BL</w:t>
      </w:r>
      <w:r w:rsidR="00DB5749">
        <w:rPr>
          <w:rFonts w:cs="Arial"/>
          <w:b/>
          <w:iCs/>
          <w:sz w:val="28"/>
          <w:szCs w:val="28"/>
        </w:rPr>
        <w:t>OC</w:t>
      </w:r>
      <w:r w:rsidR="00B52B7C">
        <w:rPr>
          <w:rFonts w:cs="Arial"/>
          <w:b/>
          <w:iCs/>
          <w:sz w:val="28"/>
          <w:szCs w:val="28"/>
        </w:rPr>
        <w:t>K</w:t>
      </w:r>
      <w:r w:rsidRPr="00AB3364">
        <w:rPr>
          <w:rFonts w:cs="Arial"/>
          <w:b/>
          <w:iCs/>
          <w:sz w:val="28"/>
          <w:szCs w:val="28"/>
        </w:rPr>
        <w:t xml:space="preserve"> 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2024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374CDB88" w:rsidR="006C582A" w:rsidRDefault="006C582A" w:rsidP="006C582A">
      <w:pPr>
        <w:rPr>
          <w:rFonts w:cs="Arial"/>
          <w:bCs/>
          <w:iCs/>
          <w:szCs w:val="22"/>
        </w:rPr>
      </w:pPr>
      <w:r w:rsidRPr="00FF72B4">
        <w:rPr>
          <w:rFonts w:cs="Arial"/>
          <w:bCs/>
          <w:iCs/>
          <w:szCs w:val="22"/>
        </w:rPr>
        <w:t xml:space="preserve">This </w:t>
      </w:r>
      <w:r w:rsidR="00B52B7C">
        <w:rPr>
          <w:rFonts w:cs="Arial"/>
          <w:bCs/>
          <w:iCs/>
          <w:szCs w:val="22"/>
        </w:rPr>
        <w:t xml:space="preserve">is the </w:t>
      </w:r>
      <w:r>
        <w:rPr>
          <w:rFonts w:cs="Arial"/>
          <w:bCs/>
          <w:iCs/>
          <w:szCs w:val="22"/>
        </w:rPr>
        <w:t xml:space="preserve">draft </w:t>
      </w:r>
      <w:r w:rsidRPr="00FF72B4">
        <w:rPr>
          <w:rFonts w:cs="Arial"/>
          <w:bCs/>
          <w:iCs/>
          <w:szCs w:val="22"/>
        </w:rPr>
        <w:t>Slice/Block Template</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7EE477F4"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2154B0">
        <w:rPr>
          <w:noProof/>
          <w:szCs w:val="22"/>
        </w:rPr>
        <w:t>12/19/2024 4:27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 w:name="_Toc185493754"/>
      <w:bookmarkStart w:id="2" w:name="_Toc185494190"/>
      <w:bookmarkStart w:id="3" w:name="_Toc185515866"/>
      <w:r w:rsidRPr="001A25CF">
        <w:t>Table of Contents</w:t>
      </w:r>
      <w:bookmarkEnd w:id="1"/>
      <w:bookmarkEnd w:id="2"/>
      <w:bookmarkEnd w:id="3"/>
    </w:p>
    <w:p w14:paraId="1F8F4CF7" w14:textId="77777777" w:rsidR="00D30D3D" w:rsidRDefault="00D30D3D">
      <w:pPr>
        <w:pStyle w:val="TOC1"/>
        <w:rPr>
          <w:szCs w:val="22"/>
        </w:rPr>
      </w:pPr>
    </w:p>
    <w:p w14:paraId="74410289" w14:textId="06743C04" w:rsidR="00785468"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515868" w:history="1">
        <w:r w:rsidR="00785468" w:rsidRPr="00E0523D">
          <w:rPr>
            <w:rStyle w:val="Hyperlink"/>
          </w:rPr>
          <w:t>1.</w:t>
        </w:r>
        <w:r w:rsidR="00785468">
          <w:rPr>
            <w:rFonts w:asciiTheme="minorHAnsi" w:eastAsiaTheme="minorEastAsia" w:hAnsiTheme="minorHAnsi" w:cstheme="minorBidi"/>
            <w:kern w:val="2"/>
            <w:sz w:val="24"/>
            <w:szCs w:val="24"/>
            <w14:ligatures w14:val="standardContextual"/>
          </w:rPr>
          <w:tab/>
        </w:r>
        <w:r w:rsidR="00785468" w:rsidRPr="00E0523D">
          <w:rPr>
            <w:rStyle w:val="Hyperlink"/>
          </w:rPr>
          <w:t>TERM</w:t>
        </w:r>
        <w:r w:rsidR="00785468">
          <w:rPr>
            <w:webHidden/>
          </w:rPr>
          <w:tab/>
        </w:r>
        <w:r w:rsidR="00785468">
          <w:rPr>
            <w:webHidden/>
          </w:rPr>
          <w:fldChar w:fldCharType="begin"/>
        </w:r>
        <w:r w:rsidR="00785468">
          <w:rPr>
            <w:webHidden/>
          </w:rPr>
          <w:instrText xml:space="preserve"> PAGEREF _Toc185515868 \h </w:instrText>
        </w:r>
        <w:r w:rsidR="00785468">
          <w:rPr>
            <w:webHidden/>
          </w:rPr>
        </w:r>
        <w:r w:rsidR="00785468">
          <w:rPr>
            <w:webHidden/>
          </w:rPr>
          <w:fldChar w:fldCharType="separate"/>
        </w:r>
        <w:r w:rsidR="00785468">
          <w:rPr>
            <w:webHidden/>
          </w:rPr>
          <w:t>4</w:t>
        </w:r>
        <w:r w:rsidR="00785468">
          <w:rPr>
            <w:webHidden/>
          </w:rPr>
          <w:fldChar w:fldCharType="end"/>
        </w:r>
      </w:hyperlink>
    </w:p>
    <w:p w14:paraId="32061531" w14:textId="705FC7DD" w:rsidR="00785468" w:rsidRDefault="00785468">
      <w:pPr>
        <w:pStyle w:val="TOC1"/>
        <w:rPr>
          <w:rFonts w:asciiTheme="minorHAnsi" w:eastAsiaTheme="minorEastAsia" w:hAnsiTheme="minorHAnsi" w:cstheme="minorBidi"/>
          <w:kern w:val="2"/>
          <w:sz w:val="24"/>
          <w:szCs w:val="24"/>
          <w14:ligatures w14:val="standardContextual"/>
        </w:rPr>
      </w:pPr>
      <w:hyperlink w:anchor="_Toc185515870" w:history="1">
        <w:r w:rsidRPr="00E0523D">
          <w:rPr>
            <w:rStyle w:val="Hyperlink"/>
          </w:rPr>
          <w:t>2.</w:t>
        </w:r>
        <w:r>
          <w:rPr>
            <w:rFonts w:asciiTheme="minorHAnsi" w:eastAsiaTheme="minorEastAsia" w:hAnsiTheme="minorHAnsi" w:cstheme="minorBidi"/>
            <w:kern w:val="2"/>
            <w:sz w:val="24"/>
            <w:szCs w:val="24"/>
            <w14:ligatures w14:val="standardContextual"/>
          </w:rPr>
          <w:tab/>
        </w:r>
        <w:r w:rsidRPr="00E0523D">
          <w:rPr>
            <w:rStyle w:val="Hyperlink"/>
          </w:rPr>
          <w:t>DEFINITIONS</w:t>
        </w:r>
        <w:r>
          <w:rPr>
            <w:webHidden/>
          </w:rPr>
          <w:tab/>
        </w:r>
        <w:r>
          <w:rPr>
            <w:webHidden/>
          </w:rPr>
          <w:fldChar w:fldCharType="begin"/>
        </w:r>
        <w:r>
          <w:rPr>
            <w:webHidden/>
          </w:rPr>
          <w:instrText xml:space="preserve"> PAGEREF _Toc185515870 \h </w:instrText>
        </w:r>
        <w:r>
          <w:rPr>
            <w:webHidden/>
          </w:rPr>
        </w:r>
        <w:r>
          <w:rPr>
            <w:webHidden/>
          </w:rPr>
          <w:fldChar w:fldCharType="separate"/>
        </w:r>
        <w:r>
          <w:rPr>
            <w:webHidden/>
          </w:rPr>
          <w:t>6</w:t>
        </w:r>
        <w:r>
          <w:rPr>
            <w:webHidden/>
          </w:rPr>
          <w:fldChar w:fldCharType="end"/>
        </w:r>
      </w:hyperlink>
    </w:p>
    <w:p w14:paraId="2E67BCE9" w14:textId="50F496E2" w:rsidR="00785468" w:rsidRDefault="00785468">
      <w:pPr>
        <w:pStyle w:val="TOC1"/>
        <w:rPr>
          <w:rFonts w:asciiTheme="minorHAnsi" w:eastAsiaTheme="minorEastAsia" w:hAnsiTheme="minorHAnsi" w:cstheme="minorBidi"/>
          <w:kern w:val="2"/>
          <w:sz w:val="24"/>
          <w:szCs w:val="24"/>
          <w14:ligatures w14:val="standardContextual"/>
        </w:rPr>
      </w:pPr>
      <w:hyperlink w:anchor="_Toc185515871" w:history="1">
        <w:r w:rsidRPr="00E0523D">
          <w:rPr>
            <w:rStyle w:val="Hyperlink"/>
          </w:rPr>
          <w:t>3.</w:t>
        </w:r>
        <w:r>
          <w:rPr>
            <w:rFonts w:asciiTheme="minorHAnsi" w:eastAsiaTheme="minorEastAsia" w:hAnsiTheme="minorHAnsi" w:cstheme="minorBidi"/>
            <w:kern w:val="2"/>
            <w:sz w:val="24"/>
            <w:szCs w:val="24"/>
            <w14:ligatures w14:val="standardContextual"/>
          </w:rPr>
          <w:tab/>
        </w:r>
        <w:r w:rsidRPr="00E0523D">
          <w:rPr>
            <w:rStyle w:val="Hyperlink"/>
          </w:rPr>
          <w:t>SLICE/BLOCK POWER PURCHASE OBLIGATION</w:t>
        </w:r>
        <w:r>
          <w:rPr>
            <w:webHidden/>
          </w:rPr>
          <w:tab/>
        </w:r>
        <w:r>
          <w:rPr>
            <w:webHidden/>
          </w:rPr>
          <w:fldChar w:fldCharType="begin"/>
        </w:r>
        <w:r>
          <w:rPr>
            <w:webHidden/>
          </w:rPr>
          <w:instrText xml:space="preserve"> PAGEREF _Toc185515871 \h </w:instrText>
        </w:r>
        <w:r>
          <w:rPr>
            <w:webHidden/>
          </w:rPr>
        </w:r>
        <w:r>
          <w:rPr>
            <w:webHidden/>
          </w:rPr>
          <w:fldChar w:fldCharType="separate"/>
        </w:r>
        <w:r>
          <w:rPr>
            <w:webHidden/>
          </w:rPr>
          <w:t>20</w:t>
        </w:r>
        <w:r>
          <w:rPr>
            <w:webHidden/>
          </w:rPr>
          <w:fldChar w:fldCharType="end"/>
        </w:r>
      </w:hyperlink>
    </w:p>
    <w:p w14:paraId="5CC714C1" w14:textId="5CF1CD12" w:rsidR="00785468" w:rsidRDefault="00785468">
      <w:pPr>
        <w:pStyle w:val="TOC1"/>
        <w:rPr>
          <w:rFonts w:asciiTheme="minorHAnsi" w:eastAsiaTheme="minorEastAsia" w:hAnsiTheme="minorHAnsi" w:cstheme="minorBidi"/>
          <w:kern w:val="2"/>
          <w:sz w:val="24"/>
          <w:szCs w:val="24"/>
          <w14:ligatures w14:val="standardContextual"/>
        </w:rPr>
      </w:pPr>
      <w:hyperlink w:anchor="_Toc185515872" w:history="1">
        <w:r w:rsidRPr="00E0523D">
          <w:rPr>
            <w:rStyle w:val="Hyperlink"/>
          </w:rPr>
          <w:t>4.</w:t>
        </w:r>
        <w:r>
          <w:rPr>
            <w:rFonts w:asciiTheme="minorHAnsi" w:eastAsiaTheme="minorEastAsia" w:hAnsiTheme="minorHAnsi" w:cstheme="minorBidi"/>
            <w:kern w:val="2"/>
            <w:sz w:val="24"/>
            <w:szCs w:val="24"/>
            <w14:ligatures w14:val="standardContextual"/>
          </w:rPr>
          <w:tab/>
        </w:r>
        <w:r w:rsidRPr="00E0523D">
          <w:rPr>
            <w:rStyle w:val="Hyperlink"/>
          </w:rPr>
          <w:t>BLOCK PRODUCT</w:t>
        </w:r>
        <w:r>
          <w:rPr>
            <w:webHidden/>
          </w:rPr>
          <w:tab/>
        </w:r>
        <w:r>
          <w:rPr>
            <w:webHidden/>
          </w:rPr>
          <w:fldChar w:fldCharType="begin"/>
        </w:r>
        <w:r>
          <w:rPr>
            <w:webHidden/>
          </w:rPr>
          <w:instrText xml:space="preserve"> PAGEREF _Toc185515872 \h </w:instrText>
        </w:r>
        <w:r>
          <w:rPr>
            <w:webHidden/>
          </w:rPr>
        </w:r>
        <w:r>
          <w:rPr>
            <w:webHidden/>
          </w:rPr>
          <w:fldChar w:fldCharType="separate"/>
        </w:r>
        <w:r>
          <w:rPr>
            <w:webHidden/>
          </w:rPr>
          <w:t>28</w:t>
        </w:r>
        <w:r>
          <w:rPr>
            <w:webHidden/>
          </w:rPr>
          <w:fldChar w:fldCharType="end"/>
        </w:r>
      </w:hyperlink>
    </w:p>
    <w:p w14:paraId="5C740F59" w14:textId="4109C4BB" w:rsidR="00785468" w:rsidRDefault="00785468">
      <w:pPr>
        <w:pStyle w:val="TOC1"/>
        <w:rPr>
          <w:rFonts w:asciiTheme="minorHAnsi" w:eastAsiaTheme="minorEastAsia" w:hAnsiTheme="minorHAnsi" w:cstheme="minorBidi"/>
          <w:kern w:val="2"/>
          <w:sz w:val="24"/>
          <w:szCs w:val="24"/>
          <w14:ligatures w14:val="standardContextual"/>
        </w:rPr>
      </w:pPr>
      <w:hyperlink w:anchor="_Toc185515873" w:history="1">
        <w:r w:rsidRPr="00E0523D">
          <w:rPr>
            <w:rStyle w:val="Hyperlink"/>
            <w:bCs/>
          </w:rPr>
          <w:t>5.</w:t>
        </w:r>
        <w:r>
          <w:rPr>
            <w:rFonts w:asciiTheme="minorHAnsi" w:eastAsiaTheme="minorEastAsia" w:hAnsiTheme="minorHAnsi" w:cstheme="minorBidi"/>
            <w:kern w:val="2"/>
            <w:sz w:val="24"/>
            <w:szCs w:val="24"/>
            <w14:ligatures w14:val="standardContextual"/>
          </w:rPr>
          <w:tab/>
        </w:r>
        <w:r w:rsidRPr="00E0523D">
          <w:rPr>
            <w:rStyle w:val="Hyperlink"/>
            <w:bCs/>
          </w:rPr>
          <w:t>SLICE PRODUCT</w:t>
        </w:r>
        <w:r>
          <w:rPr>
            <w:webHidden/>
          </w:rPr>
          <w:tab/>
        </w:r>
        <w:r>
          <w:rPr>
            <w:webHidden/>
          </w:rPr>
          <w:fldChar w:fldCharType="begin"/>
        </w:r>
        <w:r>
          <w:rPr>
            <w:webHidden/>
          </w:rPr>
          <w:instrText xml:space="preserve"> PAGEREF _Toc185515873 \h </w:instrText>
        </w:r>
        <w:r>
          <w:rPr>
            <w:webHidden/>
          </w:rPr>
        </w:r>
        <w:r>
          <w:rPr>
            <w:webHidden/>
          </w:rPr>
          <w:fldChar w:fldCharType="separate"/>
        </w:r>
        <w:r>
          <w:rPr>
            <w:webHidden/>
          </w:rPr>
          <w:t>31</w:t>
        </w:r>
        <w:r>
          <w:rPr>
            <w:webHidden/>
          </w:rPr>
          <w:fldChar w:fldCharType="end"/>
        </w:r>
      </w:hyperlink>
    </w:p>
    <w:p w14:paraId="6B7D9E00" w14:textId="1D707CB9" w:rsidR="00785468" w:rsidRDefault="00785468">
      <w:pPr>
        <w:pStyle w:val="TOC1"/>
        <w:rPr>
          <w:rFonts w:asciiTheme="minorHAnsi" w:eastAsiaTheme="minorEastAsia" w:hAnsiTheme="minorHAnsi" w:cstheme="minorBidi"/>
          <w:kern w:val="2"/>
          <w:sz w:val="24"/>
          <w:szCs w:val="24"/>
          <w14:ligatures w14:val="standardContextual"/>
        </w:rPr>
      </w:pPr>
      <w:hyperlink w:anchor="_Toc185515874" w:history="1">
        <w:r w:rsidRPr="00E0523D">
          <w:rPr>
            <w:rStyle w:val="Hyperlink"/>
          </w:rPr>
          <w:t>6.</w:t>
        </w:r>
        <w:r>
          <w:rPr>
            <w:rFonts w:asciiTheme="minorHAnsi" w:eastAsiaTheme="minorEastAsia" w:hAnsiTheme="minorHAnsi" w:cstheme="minorBidi"/>
            <w:kern w:val="2"/>
            <w:sz w:val="24"/>
            <w:szCs w:val="24"/>
            <w14:ligatures w14:val="standardContextual"/>
          </w:rPr>
          <w:tab/>
        </w:r>
        <w:r w:rsidRPr="00E0523D">
          <w:rPr>
            <w:rStyle w:val="Hyperlink"/>
          </w:rPr>
          <w:t>PUBLIC RATE DESIGN METHODOLOGY</w:t>
        </w:r>
        <w:r>
          <w:rPr>
            <w:webHidden/>
          </w:rPr>
          <w:tab/>
        </w:r>
        <w:r>
          <w:rPr>
            <w:webHidden/>
          </w:rPr>
          <w:fldChar w:fldCharType="begin"/>
        </w:r>
        <w:r>
          <w:rPr>
            <w:webHidden/>
          </w:rPr>
          <w:instrText xml:space="preserve"> PAGEREF _Toc185515874 \h </w:instrText>
        </w:r>
        <w:r>
          <w:rPr>
            <w:webHidden/>
          </w:rPr>
        </w:r>
        <w:r>
          <w:rPr>
            <w:webHidden/>
          </w:rPr>
          <w:fldChar w:fldCharType="separate"/>
        </w:r>
        <w:r>
          <w:rPr>
            <w:webHidden/>
          </w:rPr>
          <w:t>43</w:t>
        </w:r>
        <w:r>
          <w:rPr>
            <w:webHidden/>
          </w:rPr>
          <w:fldChar w:fldCharType="end"/>
        </w:r>
      </w:hyperlink>
    </w:p>
    <w:p w14:paraId="4D234994" w14:textId="0ACD1D30" w:rsidR="00785468" w:rsidRDefault="00785468">
      <w:pPr>
        <w:pStyle w:val="TOC1"/>
        <w:rPr>
          <w:rFonts w:asciiTheme="minorHAnsi" w:eastAsiaTheme="minorEastAsia" w:hAnsiTheme="minorHAnsi" w:cstheme="minorBidi"/>
          <w:kern w:val="2"/>
          <w:sz w:val="24"/>
          <w:szCs w:val="24"/>
          <w14:ligatures w14:val="standardContextual"/>
        </w:rPr>
      </w:pPr>
      <w:hyperlink w:anchor="_Toc185515875" w:history="1">
        <w:r w:rsidRPr="00E0523D">
          <w:rPr>
            <w:rStyle w:val="Hyperlink"/>
          </w:rPr>
          <w:t>7.</w:t>
        </w:r>
        <w:r>
          <w:rPr>
            <w:rFonts w:asciiTheme="minorHAnsi" w:eastAsiaTheme="minorEastAsia" w:hAnsiTheme="minorHAnsi" w:cstheme="minorBidi"/>
            <w:kern w:val="2"/>
            <w:sz w:val="24"/>
            <w:szCs w:val="24"/>
            <w14:ligatures w14:val="standardContextual"/>
          </w:rPr>
          <w:tab/>
        </w:r>
        <w:r w:rsidRPr="00E0523D">
          <w:rPr>
            <w:rStyle w:val="Hyperlink"/>
          </w:rPr>
          <w:t>CONTRACT HIGH WATER MARKS</w:t>
        </w:r>
        <w:r>
          <w:rPr>
            <w:webHidden/>
          </w:rPr>
          <w:tab/>
        </w:r>
        <w:r>
          <w:rPr>
            <w:webHidden/>
          </w:rPr>
          <w:fldChar w:fldCharType="begin"/>
        </w:r>
        <w:r>
          <w:rPr>
            <w:webHidden/>
          </w:rPr>
          <w:instrText xml:space="preserve"> PAGEREF _Toc185515875 \h </w:instrText>
        </w:r>
        <w:r>
          <w:rPr>
            <w:webHidden/>
          </w:rPr>
        </w:r>
        <w:r>
          <w:rPr>
            <w:webHidden/>
          </w:rPr>
          <w:fldChar w:fldCharType="separate"/>
        </w:r>
        <w:r>
          <w:rPr>
            <w:webHidden/>
          </w:rPr>
          <w:t>44</w:t>
        </w:r>
        <w:r>
          <w:rPr>
            <w:webHidden/>
          </w:rPr>
          <w:fldChar w:fldCharType="end"/>
        </w:r>
      </w:hyperlink>
    </w:p>
    <w:p w14:paraId="5DCA9C0A" w14:textId="1DD68A2C" w:rsidR="00785468" w:rsidRDefault="00785468">
      <w:pPr>
        <w:pStyle w:val="TOC1"/>
        <w:rPr>
          <w:rFonts w:asciiTheme="minorHAnsi" w:eastAsiaTheme="minorEastAsia" w:hAnsiTheme="minorHAnsi" w:cstheme="minorBidi"/>
          <w:kern w:val="2"/>
          <w:sz w:val="24"/>
          <w:szCs w:val="24"/>
          <w14:ligatures w14:val="standardContextual"/>
        </w:rPr>
      </w:pPr>
      <w:hyperlink w:anchor="_Toc185515876" w:history="1">
        <w:r w:rsidRPr="00E0523D">
          <w:rPr>
            <w:rStyle w:val="Hyperlink"/>
          </w:rPr>
          <w:t>8.</w:t>
        </w:r>
        <w:r>
          <w:rPr>
            <w:rFonts w:asciiTheme="minorHAnsi" w:eastAsiaTheme="minorEastAsia" w:hAnsiTheme="minorHAnsi" w:cstheme="minorBidi"/>
            <w:kern w:val="2"/>
            <w:sz w:val="24"/>
            <w:szCs w:val="24"/>
            <w14:ligatures w14:val="standardContextual"/>
          </w:rPr>
          <w:tab/>
        </w:r>
        <w:r w:rsidRPr="00E0523D">
          <w:rPr>
            <w:rStyle w:val="Hyperlink"/>
          </w:rPr>
          <w:t>APPLICABLE RATES</w:t>
        </w:r>
        <w:r>
          <w:rPr>
            <w:webHidden/>
          </w:rPr>
          <w:tab/>
        </w:r>
        <w:r>
          <w:rPr>
            <w:webHidden/>
          </w:rPr>
          <w:fldChar w:fldCharType="begin"/>
        </w:r>
        <w:r>
          <w:rPr>
            <w:webHidden/>
          </w:rPr>
          <w:instrText xml:space="preserve"> PAGEREF _Toc185515876 \h </w:instrText>
        </w:r>
        <w:r>
          <w:rPr>
            <w:webHidden/>
          </w:rPr>
        </w:r>
        <w:r>
          <w:rPr>
            <w:webHidden/>
          </w:rPr>
          <w:fldChar w:fldCharType="separate"/>
        </w:r>
        <w:r>
          <w:rPr>
            <w:webHidden/>
          </w:rPr>
          <w:t>44</w:t>
        </w:r>
        <w:r>
          <w:rPr>
            <w:webHidden/>
          </w:rPr>
          <w:fldChar w:fldCharType="end"/>
        </w:r>
      </w:hyperlink>
    </w:p>
    <w:p w14:paraId="40D10D57" w14:textId="11FB799E" w:rsidR="00785468" w:rsidRDefault="00785468">
      <w:pPr>
        <w:pStyle w:val="TOC1"/>
        <w:rPr>
          <w:rFonts w:asciiTheme="minorHAnsi" w:eastAsiaTheme="minorEastAsia" w:hAnsiTheme="minorHAnsi" w:cstheme="minorBidi"/>
          <w:kern w:val="2"/>
          <w:sz w:val="24"/>
          <w:szCs w:val="24"/>
          <w14:ligatures w14:val="standardContextual"/>
        </w:rPr>
      </w:pPr>
      <w:hyperlink w:anchor="_Toc185515877" w:history="1">
        <w:r w:rsidRPr="00E0523D">
          <w:rPr>
            <w:rStyle w:val="Hyperlink"/>
          </w:rPr>
          <w:t>9.</w:t>
        </w:r>
        <w:r>
          <w:rPr>
            <w:rFonts w:asciiTheme="minorHAnsi" w:eastAsiaTheme="minorEastAsia" w:hAnsiTheme="minorHAnsi" w:cstheme="minorBidi"/>
            <w:kern w:val="2"/>
            <w:sz w:val="24"/>
            <w:szCs w:val="24"/>
            <w14:ligatures w14:val="standardContextual"/>
          </w:rPr>
          <w:tab/>
        </w:r>
        <w:r w:rsidRPr="00E0523D">
          <w:rPr>
            <w:rStyle w:val="Hyperlink"/>
          </w:rPr>
          <w:t>ELECTIONS TO PURCHASE POWER PRICED AT TIER 2 RATES</w:t>
        </w:r>
        <w:r>
          <w:rPr>
            <w:webHidden/>
          </w:rPr>
          <w:tab/>
        </w:r>
        <w:r>
          <w:rPr>
            <w:webHidden/>
          </w:rPr>
          <w:fldChar w:fldCharType="begin"/>
        </w:r>
        <w:r>
          <w:rPr>
            <w:webHidden/>
          </w:rPr>
          <w:instrText xml:space="preserve"> PAGEREF _Toc185515877 \h </w:instrText>
        </w:r>
        <w:r>
          <w:rPr>
            <w:webHidden/>
          </w:rPr>
        </w:r>
        <w:r>
          <w:rPr>
            <w:webHidden/>
          </w:rPr>
          <w:fldChar w:fldCharType="separate"/>
        </w:r>
        <w:r>
          <w:rPr>
            <w:webHidden/>
          </w:rPr>
          <w:t>44</w:t>
        </w:r>
        <w:r>
          <w:rPr>
            <w:webHidden/>
          </w:rPr>
          <w:fldChar w:fldCharType="end"/>
        </w:r>
      </w:hyperlink>
    </w:p>
    <w:p w14:paraId="2EF9970D" w14:textId="71EC5641" w:rsidR="00785468" w:rsidRDefault="00785468">
      <w:pPr>
        <w:pStyle w:val="TOC1"/>
        <w:rPr>
          <w:rFonts w:asciiTheme="minorHAnsi" w:eastAsiaTheme="minorEastAsia" w:hAnsiTheme="minorHAnsi" w:cstheme="minorBidi"/>
          <w:kern w:val="2"/>
          <w:sz w:val="24"/>
          <w:szCs w:val="24"/>
          <w14:ligatures w14:val="standardContextual"/>
        </w:rPr>
      </w:pPr>
      <w:hyperlink w:anchor="_Toc185515878" w:history="1">
        <w:r w:rsidRPr="00E0523D">
          <w:rPr>
            <w:rStyle w:val="Hyperlink"/>
          </w:rPr>
          <w:t>10.</w:t>
        </w:r>
        <w:r>
          <w:rPr>
            <w:rFonts w:asciiTheme="minorHAnsi" w:eastAsiaTheme="minorEastAsia" w:hAnsiTheme="minorHAnsi" w:cstheme="minorBidi"/>
            <w:kern w:val="2"/>
            <w:sz w:val="24"/>
            <w:szCs w:val="24"/>
            <w14:ligatures w14:val="standardContextual"/>
          </w:rPr>
          <w:tab/>
        </w:r>
        <w:r w:rsidRPr="00E0523D">
          <w:rPr>
            <w:rStyle w:val="Hyperlink"/>
          </w:rPr>
          <w:t>TIER 2 REMARKETING AND RESOURCE REMOVAL</w:t>
        </w:r>
        <w:r>
          <w:rPr>
            <w:webHidden/>
          </w:rPr>
          <w:tab/>
        </w:r>
        <w:r>
          <w:rPr>
            <w:webHidden/>
          </w:rPr>
          <w:fldChar w:fldCharType="begin"/>
        </w:r>
        <w:r>
          <w:rPr>
            <w:webHidden/>
          </w:rPr>
          <w:instrText xml:space="preserve"> PAGEREF _Toc185515878 \h </w:instrText>
        </w:r>
        <w:r>
          <w:rPr>
            <w:webHidden/>
          </w:rPr>
        </w:r>
        <w:r>
          <w:rPr>
            <w:webHidden/>
          </w:rPr>
          <w:fldChar w:fldCharType="separate"/>
        </w:r>
        <w:r>
          <w:rPr>
            <w:webHidden/>
          </w:rPr>
          <w:t>45</w:t>
        </w:r>
        <w:r>
          <w:rPr>
            <w:webHidden/>
          </w:rPr>
          <w:fldChar w:fldCharType="end"/>
        </w:r>
      </w:hyperlink>
    </w:p>
    <w:p w14:paraId="38249C66" w14:textId="2284CBA0" w:rsidR="00785468" w:rsidRDefault="00785468">
      <w:pPr>
        <w:pStyle w:val="TOC1"/>
        <w:rPr>
          <w:rFonts w:asciiTheme="minorHAnsi" w:eastAsiaTheme="minorEastAsia" w:hAnsiTheme="minorHAnsi" w:cstheme="minorBidi"/>
          <w:kern w:val="2"/>
          <w:sz w:val="24"/>
          <w:szCs w:val="24"/>
          <w14:ligatures w14:val="standardContextual"/>
        </w:rPr>
      </w:pPr>
      <w:hyperlink w:anchor="_Toc185515879" w:history="1">
        <w:r w:rsidRPr="00E0523D">
          <w:rPr>
            <w:rStyle w:val="Hyperlink"/>
          </w:rPr>
          <w:t>11.</w:t>
        </w:r>
        <w:r>
          <w:rPr>
            <w:rFonts w:asciiTheme="minorHAnsi" w:eastAsiaTheme="minorEastAsia" w:hAnsiTheme="minorHAnsi" w:cstheme="minorBidi"/>
            <w:kern w:val="2"/>
            <w:sz w:val="24"/>
            <w:szCs w:val="24"/>
            <w14:ligatures w14:val="standardContextual"/>
          </w:rPr>
          <w:tab/>
        </w:r>
        <w:r w:rsidRPr="00E0523D">
          <w:rPr>
            <w:rStyle w:val="Hyperlink"/>
          </w:rPr>
          <w:t>RIGHT TO CHANGE PURCHASE OBLIGATION</w:t>
        </w:r>
        <w:r>
          <w:rPr>
            <w:webHidden/>
          </w:rPr>
          <w:tab/>
        </w:r>
        <w:r>
          <w:rPr>
            <w:webHidden/>
          </w:rPr>
          <w:fldChar w:fldCharType="begin"/>
        </w:r>
        <w:r>
          <w:rPr>
            <w:webHidden/>
          </w:rPr>
          <w:instrText xml:space="preserve"> PAGEREF _Toc185515879 \h </w:instrText>
        </w:r>
        <w:r>
          <w:rPr>
            <w:webHidden/>
          </w:rPr>
        </w:r>
        <w:r>
          <w:rPr>
            <w:webHidden/>
          </w:rPr>
          <w:fldChar w:fldCharType="separate"/>
        </w:r>
        <w:r>
          <w:rPr>
            <w:webHidden/>
          </w:rPr>
          <w:t>47</w:t>
        </w:r>
        <w:r>
          <w:rPr>
            <w:webHidden/>
          </w:rPr>
          <w:fldChar w:fldCharType="end"/>
        </w:r>
      </w:hyperlink>
    </w:p>
    <w:p w14:paraId="6F90C440" w14:textId="0BAE34AB" w:rsidR="00785468" w:rsidRDefault="00785468">
      <w:pPr>
        <w:pStyle w:val="TOC1"/>
        <w:rPr>
          <w:rFonts w:asciiTheme="minorHAnsi" w:eastAsiaTheme="minorEastAsia" w:hAnsiTheme="minorHAnsi" w:cstheme="minorBidi"/>
          <w:kern w:val="2"/>
          <w:sz w:val="24"/>
          <w:szCs w:val="24"/>
          <w14:ligatures w14:val="standardContextual"/>
        </w:rPr>
      </w:pPr>
      <w:hyperlink w:anchor="_Toc185515880" w:history="1">
        <w:r w:rsidRPr="00E0523D">
          <w:rPr>
            <w:rStyle w:val="Hyperlink"/>
          </w:rPr>
          <w:t>12.</w:t>
        </w:r>
        <w:r>
          <w:rPr>
            <w:rFonts w:asciiTheme="minorHAnsi" w:eastAsiaTheme="minorEastAsia" w:hAnsiTheme="minorHAnsi" w:cstheme="minorBidi"/>
            <w:kern w:val="2"/>
            <w:sz w:val="24"/>
            <w:szCs w:val="24"/>
            <w14:ligatures w14:val="standardContextual"/>
          </w:rPr>
          <w:tab/>
        </w:r>
        <w:r w:rsidRPr="00E0523D">
          <w:rPr>
            <w:rStyle w:val="Hyperlink"/>
          </w:rPr>
          <w:t>BILLING CREDITS AND RESIDENTIAL EXCHANGE</w:t>
        </w:r>
        <w:r>
          <w:rPr>
            <w:webHidden/>
          </w:rPr>
          <w:tab/>
        </w:r>
        <w:r>
          <w:rPr>
            <w:webHidden/>
          </w:rPr>
          <w:fldChar w:fldCharType="begin"/>
        </w:r>
        <w:r>
          <w:rPr>
            <w:webHidden/>
          </w:rPr>
          <w:instrText xml:space="preserve"> PAGEREF _Toc185515880 \h </w:instrText>
        </w:r>
        <w:r>
          <w:rPr>
            <w:webHidden/>
          </w:rPr>
        </w:r>
        <w:r>
          <w:rPr>
            <w:webHidden/>
          </w:rPr>
          <w:fldChar w:fldCharType="separate"/>
        </w:r>
        <w:r>
          <w:rPr>
            <w:webHidden/>
          </w:rPr>
          <w:t>51</w:t>
        </w:r>
        <w:r>
          <w:rPr>
            <w:webHidden/>
          </w:rPr>
          <w:fldChar w:fldCharType="end"/>
        </w:r>
      </w:hyperlink>
    </w:p>
    <w:p w14:paraId="1FC5CB3B" w14:textId="01A19CA6" w:rsidR="00785468" w:rsidRDefault="00785468">
      <w:pPr>
        <w:pStyle w:val="TOC1"/>
        <w:rPr>
          <w:rFonts w:asciiTheme="minorHAnsi" w:eastAsiaTheme="minorEastAsia" w:hAnsiTheme="minorHAnsi" w:cstheme="minorBidi"/>
          <w:kern w:val="2"/>
          <w:sz w:val="24"/>
          <w:szCs w:val="24"/>
          <w14:ligatures w14:val="standardContextual"/>
        </w:rPr>
      </w:pPr>
      <w:hyperlink w:anchor="_Toc185515881" w:history="1">
        <w:r w:rsidRPr="00E0523D">
          <w:rPr>
            <w:rStyle w:val="Hyperlink"/>
          </w:rPr>
          <w:t>13.</w:t>
        </w:r>
        <w:r>
          <w:rPr>
            <w:rFonts w:asciiTheme="minorHAnsi" w:eastAsiaTheme="minorEastAsia" w:hAnsiTheme="minorHAnsi" w:cstheme="minorBidi"/>
            <w:kern w:val="2"/>
            <w:sz w:val="24"/>
            <w:szCs w:val="24"/>
            <w14:ligatures w14:val="standardContextual"/>
          </w:rPr>
          <w:tab/>
        </w:r>
        <w:r w:rsidRPr="00E0523D">
          <w:rPr>
            <w:rStyle w:val="Hyperlink"/>
          </w:rPr>
          <w:t>SCHEDULING</w:t>
        </w:r>
        <w:r>
          <w:rPr>
            <w:webHidden/>
          </w:rPr>
          <w:tab/>
        </w:r>
        <w:r>
          <w:rPr>
            <w:webHidden/>
          </w:rPr>
          <w:fldChar w:fldCharType="begin"/>
        </w:r>
        <w:r>
          <w:rPr>
            <w:webHidden/>
          </w:rPr>
          <w:instrText xml:space="preserve"> PAGEREF _Toc185515881 \h </w:instrText>
        </w:r>
        <w:r>
          <w:rPr>
            <w:webHidden/>
          </w:rPr>
        </w:r>
        <w:r>
          <w:rPr>
            <w:webHidden/>
          </w:rPr>
          <w:fldChar w:fldCharType="separate"/>
        </w:r>
        <w:r>
          <w:rPr>
            <w:webHidden/>
          </w:rPr>
          <w:t>51</w:t>
        </w:r>
        <w:r>
          <w:rPr>
            <w:webHidden/>
          </w:rPr>
          <w:fldChar w:fldCharType="end"/>
        </w:r>
      </w:hyperlink>
    </w:p>
    <w:p w14:paraId="02125334" w14:textId="07EC5ED7" w:rsidR="00785468" w:rsidRDefault="00785468">
      <w:pPr>
        <w:pStyle w:val="TOC1"/>
        <w:rPr>
          <w:rFonts w:asciiTheme="minorHAnsi" w:eastAsiaTheme="minorEastAsia" w:hAnsiTheme="minorHAnsi" w:cstheme="minorBidi"/>
          <w:kern w:val="2"/>
          <w:sz w:val="24"/>
          <w:szCs w:val="24"/>
          <w14:ligatures w14:val="standardContextual"/>
        </w:rPr>
      </w:pPr>
      <w:hyperlink w:anchor="_Toc185515882" w:history="1">
        <w:r w:rsidRPr="00E0523D">
          <w:rPr>
            <w:rStyle w:val="Hyperlink"/>
            <w:bCs/>
          </w:rPr>
          <w:t>14.</w:t>
        </w:r>
        <w:r>
          <w:rPr>
            <w:rFonts w:asciiTheme="minorHAnsi" w:eastAsiaTheme="minorEastAsia" w:hAnsiTheme="minorHAnsi" w:cstheme="minorBidi"/>
            <w:kern w:val="2"/>
            <w:sz w:val="24"/>
            <w:szCs w:val="24"/>
            <w14:ligatures w14:val="standardContextual"/>
          </w:rPr>
          <w:tab/>
        </w:r>
        <w:r w:rsidRPr="00E0523D">
          <w:rPr>
            <w:rStyle w:val="Hyperlink"/>
            <w:bCs/>
          </w:rPr>
          <w:t>DELIVERY</w:t>
        </w:r>
        <w:r>
          <w:rPr>
            <w:webHidden/>
          </w:rPr>
          <w:tab/>
        </w:r>
        <w:r>
          <w:rPr>
            <w:webHidden/>
          </w:rPr>
          <w:fldChar w:fldCharType="begin"/>
        </w:r>
        <w:r>
          <w:rPr>
            <w:webHidden/>
          </w:rPr>
          <w:instrText xml:space="preserve"> PAGEREF _Toc185515882 \h </w:instrText>
        </w:r>
        <w:r>
          <w:rPr>
            <w:webHidden/>
          </w:rPr>
        </w:r>
        <w:r>
          <w:rPr>
            <w:webHidden/>
          </w:rPr>
          <w:fldChar w:fldCharType="separate"/>
        </w:r>
        <w:r>
          <w:rPr>
            <w:webHidden/>
          </w:rPr>
          <w:t>51</w:t>
        </w:r>
        <w:r>
          <w:rPr>
            <w:webHidden/>
          </w:rPr>
          <w:fldChar w:fldCharType="end"/>
        </w:r>
      </w:hyperlink>
    </w:p>
    <w:p w14:paraId="140EB148" w14:textId="2EE7C08A" w:rsidR="00785468" w:rsidRDefault="00785468">
      <w:pPr>
        <w:pStyle w:val="TOC1"/>
        <w:rPr>
          <w:rFonts w:asciiTheme="minorHAnsi" w:eastAsiaTheme="minorEastAsia" w:hAnsiTheme="minorHAnsi" w:cstheme="minorBidi"/>
          <w:kern w:val="2"/>
          <w:sz w:val="24"/>
          <w:szCs w:val="24"/>
          <w14:ligatures w14:val="standardContextual"/>
        </w:rPr>
      </w:pPr>
      <w:hyperlink w:anchor="_Toc185515883" w:history="1">
        <w:r w:rsidRPr="00E0523D">
          <w:rPr>
            <w:rStyle w:val="Hyperlink"/>
          </w:rPr>
          <w:t>15.</w:t>
        </w:r>
        <w:r>
          <w:rPr>
            <w:rFonts w:asciiTheme="minorHAnsi" w:eastAsiaTheme="minorEastAsia" w:hAnsiTheme="minorHAnsi" w:cstheme="minorBidi"/>
            <w:kern w:val="2"/>
            <w:sz w:val="24"/>
            <w:szCs w:val="24"/>
            <w14:ligatures w14:val="standardContextual"/>
          </w:rPr>
          <w:tab/>
        </w:r>
        <w:r w:rsidRPr="00E0523D">
          <w:rPr>
            <w:rStyle w:val="Hyperlink"/>
          </w:rPr>
          <w:t>METERING</w:t>
        </w:r>
        <w:r>
          <w:rPr>
            <w:webHidden/>
          </w:rPr>
          <w:tab/>
        </w:r>
        <w:r>
          <w:rPr>
            <w:webHidden/>
          </w:rPr>
          <w:fldChar w:fldCharType="begin"/>
        </w:r>
        <w:r>
          <w:rPr>
            <w:webHidden/>
          </w:rPr>
          <w:instrText xml:space="preserve"> PAGEREF _Toc185515883 \h </w:instrText>
        </w:r>
        <w:r>
          <w:rPr>
            <w:webHidden/>
          </w:rPr>
        </w:r>
        <w:r>
          <w:rPr>
            <w:webHidden/>
          </w:rPr>
          <w:fldChar w:fldCharType="separate"/>
        </w:r>
        <w:r>
          <w:rPr>
            <w:webHidden/>
          </w:rPr>
          <w:t>60</w:t>
        </w:r>
        <w:r>
          <w:rPr>
            <w:webHidden/>
          </w:rPr>
          <w:fldChar w:fldCharType="end"/>
        </w:r>
      </w:hyperlink>
    </w:p>
    <w:p w14:paraId="12B3E443" w14:textId="1A7C6DE6" w:rsidR="00785468" w:rsidRDefault="00785468">
      <w:pPr>
        <w:pStyle w:val="TOC1"/>
        <w:rPr>
          <w:rFonts w:asciiTheme="minorHAnsi" w:eastAsiaTheme="minorEastAsia" w:hAnsiTheme="minorHAnsi" w:cstheme="minorBidi"/>
          <w:kern w:val="2"/>
          <w:sz w:val="24"/>
          <w:szCs w:val="24"/>
          <w14:ligatures w14:val="standardContextual"/>
        </w:rPr>
      </w:pPr>
      <w:hyperlink w:anchor="_Toc185515884" w:history="1">
        <w:r w:rsidRPr="00E0523D">
          <w:rPr>
            <w:rStyle w:val="Hyperlink"/>
          </w:rPr>
          <w:t>16.</w:t>
        </w:r>
        <w:r>
          <w:rPr>
            <w:rFonts w:asciiTheme="minorHAnsi" w:eastAsiaTheme="minorEastAsia" w:hAnsiTheme="minorHAnsi" w:cstheme="minorBidi"/>
            <w:kern w:val="2"/>
            <w:sz w:val="24"/>
            <w:szCs w:val="24"/>
            <w14:ligatures w14:val="standardContextual"/>
          </w:rPr>
          <w:tab/>
        </w:r>
        <w:r w:rsidRPr="00E0523D">
          <w:rPr>
            <w:rStyle w:val="Hyperlink"/>
          </w:rPr>
          <w:t>BILLING AND PAYMENT</w:t>
        </w:r>
        <w:r>
          <w:rPr>
            <w:webHidden/>
          </w:rPr>
          <w:tab/>
        </w:r>
        <w:r>
          <w:rPr>
            <w:webHidden/>
          </w:rPr>
          <w:fldChar w:fldCharType="begin"/>
        </w:r>
        <w:r>
          <w:rPr>
            <w:webHidden/>
          </w:rPr>
          <w:instrText xml:space="preserve"> PAGEREF _Toc185515884 \h </w:instrText>
        </w:r>
        <w:r>
          <w:rPr>
            <w:webHidden/>
          </w:rPr>
        </w:r>
        <w:r>
          <w:rPr>
            <w:webHidden/>
          </w:rPr>
          <w:fldChar w:fldCharType="separate"/>
        </w:r>
        <w:r>
          <w:rPr>
            <w:webHidden/>
          </w:rPr>
          <w:t>63</w:t>
        </w:r>
        <w:r>
          <w:rPr>
            <w:webHidden/>
          </w:rPr>
          <w:fldChar w:fldCharType="end"/>
        </w:r>
      </w:hyperlink>
    </w:p>
    <w:p w14:paraId="1A48A54D" w14:textId="2A9BA0DF" w:rsidR="00785468" w:rsidRDefault="00785468">
      <w:pPr>
        <w:pStyle w:val="TOC1"/>
        <w:rPr>
          <w:rFonts w:asciiTheme="minorHAnsi" w:eastAsiaTheme="minorEastAsia" w:hAnsiTheme="minorHAnsi" w:cstheme="minorBidi"/>
          <w:kern w:val="2"/>
          <w:sz w:val="24"/>
          <w:szCs w:val="24"/>
          <w14:ligatures w14:val="standardContextual"/>
        </w:rPr>
      </w:pPr>
      <w:hyperlink w:anchor="_Toc185515885" w:history="1">
        <w:r w:rsidRPr="00E0523D">
          <w:rPr>
            <w:rStyle w:val="Hyperlink"/>
          </w:rPr>
          <w:t>17.</w:t>
        </w:r>
        <w:r>
          <w:rPr>
            <w:rFonts w:asciiTheme="minorHAnsi" w:eastAsiaTheme="minorEastAsia" w:hAnsiTheme="minorHAnsi" w:cstheme="minorBidi"/>
            <w:kern w:val="2"/>
            <w:sz w:val="24"/>
            <w:szCs w:val="24"/>
            <w14:ligatures w14:val="standardContextual"/>
          </w:rPr>
          <w:tab/>
        </w:r>
        <w:r w:rsidRPr="00E0523D">
          <w:rPr>
            <w:rStyle w:val="Hyperlink"/>
          </w:rPr>
          <w:t>INFORMATION EXCHANGE AND CONFIDENTIALITY</w:t>
        </w:r>
        <w:r>
          <w:rPr>
            <w:webHidden/>
          </w:rPr>
          <w:tab/>
        </w:r>
        <w:r>
          <w:rPr>
            <w:webHidden/>
          </w:rPr>
          <w:fldChar w:fldCharType="begin"/>
        </w:r>
        <w:r>
          <w:rPr>
            <w:webHidden/>
          </w:rPr>
          <w:instrText xml:space="preserve"> PAGEREF _Toc185515885 \h </w:instrText>
        </w:r>
        <w:r>
          <w:rPr>
            <w:webHidden/>
          </w:rPr>
        </w:r>
        <w:r>
          <w:rPr>
            <w:webHidden/>
          </w:rPr>
          <w:fldChar w:fldCharType="separate"/>
        </w:r>
        <w:r>
          <w:rPr>
            <w:webHidden/>
          </w:rPr>
          <w:t>65</w:t>
        </w:r>
        <w:r>
          <w:rPr>
            <w:webHidden/>
          </w:rPr>
          <w:fldChar w:fldCharType="end"/>
        </w:r>
      </w:hyperlink>
    </w:p>
    <w:p w14:paraId="6FFA2EF8" w14:textId="44B9B061" w:rsidR="00785468" w:rsidRDefault="00785468">
      <w:pPr>
        <w:pStyle w:val="TOC1"/>
        <w:rPr>
          <w:rFonts w:asciiTheme="minorHAnsi" w:eastAsiaTheme="minorEastAsia" w:hAnsiTheme="minorHAnsi" w:cstheme="minorBidi"/>
          <w:kern w:val="2"/>
          <w:sz w:val="24"/>
          <w:szCs w:val="24"/>
          <w14:ligatures w14:val="standardContextual"/>
        </w:rPr>
      </w:pPr>
      <w:hyperlink w:anchor="_Toc185515886" w:history="1">
        <w:r w:rsidRPr="00E0523D">
          <w:rPr>
            <w:rStyle w:val="Hyperlink"/>
          </w:rPr>
          <w:t>18.</w:t>
        </w:r>
        <w:r>
          <w:rPr>
            <w:rFonts w:asciiTheme="minorHAnsi" w:eastAsiaTheme="minorEastAsia" w:hAnsiTheme="minorHAnsi" w:cstheme="minorBidi"/>
            <w:kern w:val="2"/>
            <w:sz w:val="24"/>
            <w:szCs w:val="24"/>
            <w14:ligatures w14:val="standardContextual"/>
          </w:rPr>
          <w:tab/>
        </w:r>
        <w:r w:rsidRPr="00E0523D">
          <w:rPr>
            <w:rStyle w:val="Hyperlink"/>
          </w:rPr>
          <w:t>UNCONTROLLABLE FORCES</w:t>
        </w:r>
        <w:r>
          <w:rPr>
            <w:webHidden/>
          </w:rPr>
          <w:tab/>
        </w:r>
        <w:r>
          <w:rPr>
            <w:webHidden/>
          </w:rPr>
          <w:fldChar w:fldCharType="begin"/>
        </w:r>
        <w:r>
          <w:rPr>
            <w:webHidden/>
          </w:rPr>
          <w:instrText xml:space="preserve"> PAGEREF _Toc185515886 \h </w:instrText>
        </w:r>
        <w:r>
          <w:rPr>
            <w:webHidden/>
          </w:rPr>
        </w:r>
        <w:r>
          <w:rPr>
            <w:webHidden/>
          </w:rPr>
          <w:fldChar w:fldCharType="separate"/>
        </w:r>
        <w:r>
          <w:rPr>
            <w:webHidden/>
          </w:rPr>
          <w:t>70</w:t>
        </w:r>
        <w:r>
          <w:rPr>
            <w:webHidden/>
          </w:rPr>
          <w:fldChar w:fldCharType="end"/>
        </w:r>
      </w:hyperlink>
    </w:p>
    <w:p w14:paraId="6BE8E28B" w14:textId="7BF54240" w:rsidR="00785468" w:rsidRDefault="00785468">
      <w:pPr>
        <w:pStyle w:val="TOC1"/>
        <w:rPr>
          <w:rFonts w:asciiTheme="minorHAnsi" w:eastAsiaTheme="minorEastAsia" w:hAnsiTheme="minorHAnsi" w:cstheme="minorBidi"/>
          <w:kern w:val="2"/>
          <w:sz w:val="24"/>
          <w:szCs w:val="24"/>
          <w14:ligatures w14:val="standardContextual"/>
        </w:rPr>
      </w:pPr>
      <w:hyperlink w:anchor="_Toc185515887" w:history="1">
        <w:r w:rsidRPr="00E0523D">
          <w:rPr>
            <w:rStyle w:val="Hyperlink"/>
          </w:rPr>
          <w:t>19.</w:t>
        </w:r>
        <w:r>
          <w:rPr>
            <w:rFonts w:asciiTheme="minorHAnsi" w:eastAsiaTheme="minorEastAsia" w:hAnsiTheme="minorHAnsi" w:cstheme="minorBidi"/>
            <w:kern w:val="2"/>
            <w:sz w:val="24"/>
            <w:szCs w:val="24"/>
            <w14:ligatures w14:val="standardContextual"/>
          </w:rPr>
          <w:tab/>
        </w:r>
        <w:r w:rsidRPr="00E0523D">
          <w:rPr>
            <w:rStyle w:val="Hyperlink"/>
          </w:rPr>
          <w:t>GOVERNING LAW AND DISPUTE RESOLUTION</w:t>
        </w:r>
        <w:r>
          <w:rPr>
            <w:webHidden/>
          </w:rPr>
          <w:tab/>
        </w:r>
        <w:r>
          <w:rPr>
            <w:webHidden/>
          </w:rPr>
          <w:fldChar w:fldCharType="begin"/>
        </w:r>
        <w:r>
          <w:rPr>
            <w:webHidden/>
          </w:rPr>
          <w:instrText xml:space="preserve"> PAGEREF _Toc185515887 \h </w:instrText>
        </w:r>
        <w:r>
          <w:rPr>
            <w:webHidden/>
          </w:rPr>
        </w:r>
        <w:r>
          <w:rPr>
            <w:webHidden/>
          </w:rPr>
          <w:fldChar w:fldCharType="separate"/>
        </w:r>
        <w:r>
          <w:rPr>
            <w:webHidden/>
          </w:rPr>
          <w:t>71</w:t>
        </w:r>
        <w:r>
          <w:rPr>
            <w:webHidden/>
          </w:rPr>
          <w:fldChar w:fldCharType="end"/>
        </w:r>
      </w:hyperlink>
    </w:p>
    <w:p w14:paraId="6047D17A" w14:textId="75F9F11F" w:rsidR="00785468" w:rsidRDefault="00785468">
      <w:pPr>
        <w:pStyle w:val="TOC1"/>
        <w:rPr>
          <w:rFonts w:asciiTheme="minorHAnsi" w:eastAsiaTheme="minorEastAsia" w:hAnsiTheme="minorHAnsi" w:cstheme="minorBidi"/>
          <w:kern w:val="2"/>
          <w:sz w:val="24"/>
          <w:szCs w:val="24"/>
          <w14:ligatures w14:val="standardContextual"/>
        </w:rPr>
      </w:pPr>
      <w:hyperlink w:anchor="_Toc185515888" w:history="1">
        <w:r w:rsidRPr="00E0523D">
          <w:rPr>
            <w:rStyle w:val="Hyperlink"/>
          </w:rPr>
          <w:t>20.</w:t>
        </w:r>
        <w:r>
          <w:rPr>
            <w:rFonts w:asciiTheme="minorHAnsi" w:eastAsiaTheme="minorEastAsia" w:hAnsiTheme="minorHAnsi" w:cstheme="minorBidi"/>
            <w:kern w:val="2"/>
            <w:sz w:val="24"/>
            <w:szCs w:val="24"/>
            <w14:ligatures w14:val="standardContextual"/>
          </w:rPr>
          <w:tab/>
        </w:r>
        <w:r w:rsidRPr="00E0523D">
          <w:rPr>
            <w:rStyle w:val="Hyperlink"/>
          </w:rPr>
          <w:t>STATUTORY PROVISIONS</w:t>
        </w:r>
        <w:r>
          <w:rPr>
            <w:webHidden/>
          </w:rPr>
          <w:tab/>
        </w:r>
        <w:r>
          <w:rPr>
            <w:webHidden/>
          </w:rPr>
          <w:fldChar w:fldCharType="begin"/>
        </w:r>
        <w:r>
          <w:rPr>
            <w:webHidden/>
          </w:rPr>
          <w:instrText xml:space="preserve"> PAGEREF _Toc185515888 \h </w:instrText>
        </w:r>
        <w:r>
          <w:rPr>
            <w:webHidden/>
          </w:rPr>
        </w:r>
        <w:r>
          <w:rPr>
            <w:webHidden/>
          </w:rPr>
          <w:fldChar w:fldCharType="separate"/>
        </w:r>
        <w:r>
          <w:rPr>
            <w:webHidden/>
          </w:rPr>
          <w:t>73</w:t>
        </w:r>
        <w:r>
          <w:rPr>
            <w:webHidden/>
          </w:rPr>
          <w:fldChar w:fldCharType="end"/>
        </w:r>
      </w:hyperlink>
    </w:p>
    <w:p w14:paraId="3E3C0D36" w14:textId="167C937B" w:rsidR="00785468" w:rsidRDefault="00785468">
      <w:pPr>
        <w:pStyle w:val="TOC1"/>
        <w:rPr>
          <w:rFonts w:asciiTheme="minorHAnsi" w:eastAsiaTheme="minorEastAsia" w:hAnsiTheme="minorHAnsi" w:cstheme="minorBidi"/>
          <w:kern w:val="2"/>
          <w:sz w:val="24"/>
          <w:szCs w:val="24"/>
          <w14:ligatures w14:val="standardContextual"/>
        </w:rPr>
      </w:pPr>
      <w:hyperlink w:anchor="_Toc185515889" w:history="1">
        <w:r w:rsidRPr="00E0523D">
          <w:rPr>
            <w:rStyle w:val="Hyperlink"/>
          </w:rPr>
          <w:t>21.</w:t>
        </w:r>
        <w:r>
          <w:rPr>
            <w:rFonts w:asciiTheme="minorHAnsi" w:eastAsiaTheme="minorEastAsia" w:hAnsiTheme="minorHAnsi" w:cstheme="minorBidi"/>
            <w:kern w:val="2"/>
            <w:sz w:val="24"/>
            <w:szCs w:val="24"/>
            <w14:ligatures w14:val="standardContextual"/>
          </w:rPr>
          <w:tab/>
        </w:r>
        <w:r w:rsidRPr="00E0523D">
          <w:rPr>
            <w:rStyle w:val="Hyperlink"/>
          </w:rPr>
          <w:t>STANDARD PROVISIONS</w:t>
        </w:r>
        <w:r>
          <w:rPr>
            <w:webHidden/>
          </w:rPr>
          <w:tab/>
        </w:r>
        <w:r>
          <w:rPr>
            <w:webHidden/>
          </w:rPr>
          <w:fldChar w:fldCharType="begin"/>
        </w:r>
        <w:r>
          <w:rPr>
            <w:webHidden/>
          </w:rPr>
          <w:instrText xml:space="preserve"> PAGEREF _Toc185515889 \h </w:instrText>
        </w:r>
        <w:r>
          <w:rPr>
            <w:webHidden/>
          </w:rPr>
        </w:r>
        <w:r>
          <w:rPr>
            <w:webHidden/>
          </w:rPr>
          <w:fldChar w:fldCharType="separate"/>
        </w:r>
        <w:r>
          <w:rPr>
            <w:webHidden/>
          </w:rPr>
          <w:t>82</w:t>
        </w:r>
        <w:r>
          <w:rPr>
            <w:webHidden/>
          </w:rPr>
          <w:fldChar w:fldCharType="end"/>
        </w:r>
      </w:hyperlink>
    </w:p>
    <w:p w14:paraId="20D3ACEE" w14:textId="03C49BE7" w:rsidR="00785468" w:rsidRDefault="00785468">
      <w:pPr>
        <w:pStyle w:val="TOC1"/>
        <w:rPr>
          <w:rFonts w:asciiTheme="minorHAnsi" w:eastAsiaTheme="minorEastAsia" w:hAnsiTheme="minorHAnsi" w:cstheme="minorBidi"/>
          <w:kern w:val="2"/>
          <w:sz w:val="24"/>
          <w:szCs w:val="24"/>
          <w14:ligatures w14:val="standardContextual"/>
        </w:rPr>
      </w:pPr>
      <w:hyperlink w:anchor="_Toc185515890" w:history="1">
        <w:r w:rsidRPr="00E0523D">
          <w:rPr>
            <w:rStyle w:val="Hyperlink"/>
          </w:rPr>
          <w:t>22.</w:t>
        </w:r>
        <w:r>
          <w:rPr>
            <w:rFonts w:asciiTheme="minorHAnsi" w:eastAsiaTheme="minorEastAsia" w:hAnsiTheme="minorHAnsi" w:cstheme="minorBidi"/>
            <w:kern w:val="2"/>
            <w:sz w:val="24"/>
            <w:szCs w:val="24"/>
            <w14:ligatures w14:val="standardContextual"/>
          </w:rPr>
          <w:tab/>
        </w:r>
        <w:r w:rsidRPr="00E0523D">
          <w:rPr>
            <w:rStyle w:val="Hyperlink"/>
          </w:rPr>
          <w:t>PARTICIPATION IN WRAP</w:t>
        </w:r>
        <w:r>
          <w:rPr>
            <w:webHidden/>
          </w:rPr>
          <w:tab/>
        </w:r>
        <w:r>
          <w:rPr>
            <w:webHidden/>
          </w:rPr>
          <w:fldChar w:fldCharType="begin"/>
        </w:r>
        <w:r>
          <w:rPr>
            <w:webHidden/>
          </w:rPr>
          <w:instrText xml:space="preserve"> PAGEREF _Toc185515890 \h </w:instrText>
        </w:r>
        <w:r>
          <w:rPr>
            <w:webHidden/>
          </w:rPr>
        </w:r>
        <w:r>
          <w:rPr>
            <w:webHidden/>
          </w:rPr>
          <w:fldChar w:fldCharType="separate"/>
        </w:r>
        <w:r>
          <w:rPr>
            <w:webHidden/>
          </w:rPr>
          <w:t>84</w:t>
        </w:r>
        <w:r>
          <w:rPr>
            <w:webHidden/>
          </w:rPr>
          <w:fldChar w:fldCharType="end"/>
        </w:r>
      </w:hyperlink>
    </w:p>
    <w:p w14:paraId="739DF7E8" w14:textId="09B9D798" w:rsidR="00785468" w:rsidRDefault="00785468">
      <w:pPr>
        <w:pStyle w:val="TOC1"/>
        <w:rPr>
          <w:rFonts w:asciiTheme="minorHAnsi" w:eastAsiaTheme="minorEastAsia" w:hAnsiTheme="minorHAnsi" w:cstheme="minorBidi"/>
          <w:kern w:val="2"/>
          <w:sz w:val="24"/>
          <w:szCs w:val="24"/>
          <w14:ligatures w14:val="standardContextual"/>
        </w:rPr>
      </w:pPr>
      <w:hyperlink w:anchor="_Toc185515891" w:history="1">
        <w:r w:rsidRPr="00E0523D">
          <w:rPr>
            <w:rStyle w:val="Hyperlink"/>
          </w:rPr>
          <w:t>23.</w:t>
        </w:r>
        <w:r>
          <w:rPr>
            <w:rFonts w:asciiTheme="minorHAnsi" w:eastAsiaTheme="minorEastAsia" w:hAnsiTheme="minorHAnsi" w:cstheme="minorBidi"/>
            <w:kern w:val="2"/>
            <w:sz w:val="24"/>
            <w:szCs w:val="24"/>
            <w14:ligatures w14:val="standardContextual"/>
          </w:rPr>
          <w:tab/>
        </w:r>
        <w:r w:rsidRPr="00E0523D">
          <w:rPr>
            <w:rStyle w:val="Hyperlink"/>
          </w:rPr>
          <w:t>FUTURE AMENDMENT FOR DAY-AHEAD MARKET</w:t>
        </w:r>
        <w:r>
          <w:rPr>
            <w:webHidden/>
          </w:rPr>
          <w:tab/>
        </w:r>
        <w:r>
          <w:rPr>
            <w:webHidden/>
          </w:rPr>
          <w:fldChar w:fldCharType="begin"/>
        </w:r>
        <w:r>
          <w:rPr>
            <w:webHidden/>
          </w:rPr>
          <w:instrText xml:space="preserve"> PAGEREF _Toc185515891 \h </w:instrText>
        </w:r>
        <w:r>
          <w:rPr>
            <w:webHidden/>
          </w:rPr>
        </w:r>
        <w:r>
          <w:rPr>
            <w:webHidden/>
          </w:rPr>
          <w:fldChar w:fldCharType="separate"/>
        </w:r>
        <w:r>
          <w:rPr>
            <w:webHidden/>
          </w:rPr>
          <w:t>85</w:t>
        </w:r>
        <w:r>
          <w:rPr>
            <w:webHidden/>
          </w:rPr>
          <w:fldChar w:fldCharType="end"/>
        </w:r>
      </w:hyperlink>
    </w:p>
    <w:p w14:paraId="0E3C6A22" w14:textId="1032C69E" w:rsidR="00785468" w:rsidRDefault="00785468">
      <w:pPr>
        <w:pStyle w:val="TOC1"/>
        <w:rPr>
          <w:rFonts w:asciiTheme="minorHAnsi" w:eastAsiaTheme="minorEastAsia" w:hAnsiTheme="minorHAnsi" w:cstheme="minorBidi"/>
          <w:kern w:val="2"/>
          <w:sz w:val="24"/>
          <w:szCs w:val="24"/>
          <w14:ligatures w14:val="standardContextual"/>
        </w:rPr>
      </w:pPr>
      <w:hyperlink w:anchor="_Toc185515892" w:history="1">
        <w:r w:rsidRPr="00E0523D">
          <w:rPr>
            <w:rStyle w:val="Hyperlink"/>
          </w:rPr>
          <w:t>24.</w:t>
        </w:r>
        <w:r>
          <w:rPr>
            <w:rFonts w:asciiTheme="minorHAnsi" w:eastAsiaTheme="minorEastAsia" w:hAnsiTheme="minorHAnsi" w:cstheme="minorBidi"/>
            <w:kern w:val="2"/>
            <w:sz w:val="24"/>
            <w:szCs w:val="24"/>
            <w14:ligatures w14:val="standardContextual"/>
          </w:rPr>
          <w:tab/>
        </w:r>
        <w:r w:rsidRPr="00E0523D">
          <w:rPr>
            <w:rStyle w:val="Hyperlink"/>
          </w:rPr>
          <w:t>TERMINATION</w:t>
        </w:r>
        <w:r>
          <w:rPr>
            <w:webHidden/>
          </w:rPr>
          <w:tab/>
        </w:r>
        <w:r>
          <w:rPr>
            <w:webHidden/>
          </w:rPr>
          <w:fldChar w:fldCharType="begin"/>
        </w:r>
        <w:r>
          <w:rPr>
            <w:webHidden/>
          </w:rPr>
          <w:instrText xml:space="preserve"> PAGEREF _Toc185515892 \h </w:instrText>
        </w:r>
        <w:r>
          <w:rPr>
            <w:webHidden/>
          </w:rPr>
        </w:r>
        <w:r>
          <w:rPr>
            <w:webHidden/>
          </w:rPr>
          <w:fldChar w:fldCharType="separate"/>
        </w:r>
        <w:r>
          <w:rPr>
            <w:webHidden/>
          </w:rPr>
          <w:t>86</w:t>
        </w:r>
        <w:r>
          <w:rPr>
            <w:webHidden/>
          </w:rPr>
          <w:fldChar w:fldCharType="end"/>
        </w:r>
      </w:hyperlink>
    </w:p>
    <w:p w14:paraId="3EC04EBA" w14:textId="3B88E8A3" w:rsidR="00785468" w:rsidRDefault="00785468">
      <w:pPr>
        <w:pStyle w:val="TOC1"/>
        <w:rPr>
          <w:rFonts w:asciiTheme="minorHAnsi" w:eastAsiaTheme="minorEastAsia" w:hAnsiTheme="minorHAnsi" w:cstheme="minorBidi"/>
          <w:kern w:val="2"/>
          <w:sz w:val="24"/>
          <w:szCs w:val="24"/>
          <w14:ligatures w14:val="standardContextual"/>
        </w:rPr>
      </w:pPr>
      <w:hyperlink w:anchor="_Toc185515893" w:history="1">
        <w:r w:rsidRPr="00E0523D">
          <w:rPr>
            <w:rStyle w:val="Hyperlink"/>
          </w:rPr>
          <w:t>25.</w:t>
        </w:r>
        <w:r>
          <w:rPr>
            <w:rFonts w:asciiTheme="minorHAnsi" w:eastAsiaTheme="minorEastAsia" w:hAnsiTheme="minorHAnsi" w:cstheme="minorBidi"/>
            <w:kern w:val="2"/>
            <w:sz w:val="24"/>
            <w:szCs w:val="24"/>
            <w14:ligatures w14:val="standardContextual"/>
          </w:rPr>
          <w:tab/>
        </w:r>
        <w:r w:rsidRPr="00E0523D">
          <w:rPr>
            <w:rStyle w:val="Hyperlink"/>
          </w:rPr>
          <w:t>SIGNATURES</w:t>
        </w:r>
        <w:r>
          <w:rPr>
            <w:webHidden/>
          </w:rPr>
          <w:tab/>
        </w:r>
        <w:r>
          <w:rPr>
            <w:webHidden/>
          </w:rPr>
          <w:fldChar w:fldCharType="begin"/>
        </w:r>
        <w:r>
          <w:rPr>
            <w:webHidden/>
          </w:rPr>
          <w:instrText xml:space="preserve"> PAGEREF _Toc185515893 \h </w:instrText>
        </w:r>
        <w:r>
          <w:rPr>
            <w:webHidden/>
          </w:rPr>
        </w:r>
        <w:r>
          <w:rPr>
            <w:webHidden/>
          </w:rPr>
          <w:fldChar w:fldCharType="separate"/>
        </w:r>
        <w:r>
          <w:rPr>
            <w:webHidden/>
          </w:rPr>
          <w:t>86</w:t>
        </w:r>
        <w:r>
          <w:rPr>
            <w:webHidden/>
          </w:rPr>
          <w:fldChar w:fldCharType="end"/>
        </w:r>
      </w:hyperlink>
    </w:p>
    <w:p w14:paraId="72990E22" w14:textId="1B1871C2" w:rsidR="00785468" w:rsidRDefault="00785468">
      <w:pPr>
        <w:pStyle w:val="TOC1"/>
        <w:rPr>
          <w:rFonts w:asciiTheme="minorHAnsi" w:eastAsiaTheme="minorEastAsia" w:hAnsiTheme="minorHAnsi" w:cstheme="minorBidi"/>
          <w:kern w:val="2"/>
          <w:sz w:val="24"/>
          <w:szCs w:val="24"/>
          <w14:ligatures w14:val="standardContextual"/>
        </w:rPr>
      </w:pPr>
      <w:hyperlink w:anchor="_Toc185515894" w:history="1">
        <w:r w:rsidRPr="00E0523D">
          <w:rPr>
            <w:rStyle w:val="Hyperlink"/>
          </w:rPr>
          <w:t>Exhibit A</w:t>
        </w:r>
        <w:r w:rsidRPr="00785468">
          <w:t xml:space="preserve"> </w:t>
        </w:r>
        <w:r w:rsidRPr="00785468">
          <w:rPr>
            <w:rStyle w:val="Hyperlink"/>
          </w:rPr>
          <w:t>Net Requirements and Resources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_Toc185515894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74C02303" w14:textId="2A7FE213" w:rsidR="00785468" w:rsidRDefault="00785468">
      <w:pPr>
        <w:pStyle w:val="TOC1"/>
        <w:rPr>
          <w:rFonts w:asciiTheme="minorHAnsi" w:eastAsiaTheme="minorEastAsia" w:hAnsiTheme="minorHAnsi" w:cstheme="minorBidi"/>
          <w:kern w:val="2"/>
          <w:sz w:val="24"/>
          <w:szCs w:val="24"/>
          <w14:ligatures w14:val="standardContextual"/>
        </w:rPr>
      </w:pPr>
      <w:hyperlink w:anchor="_Toc185515895" w:history="1">
        <w:r w:rsidRPr="00E0523D">
          <w:rPr>
            <w:rStyle w:val="Hyperlink"/>
          </w:rPr>
          <w:t>Exhibit B</w:t>
        </w:r>
        <w:r w:rsidRPr="00785468">
          <w:t xml:space="preserve"> </w:t>
        </w:r>
        <w:r w:rsidRPr="00785468">
          <w:rPr>
            <w:rStyle w:val="Hyperlink"/>
          </w:rPr>
          <w:t>Contract High Water Marks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_Toc185515895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0A0C2341" w14:textId="1D7E7280" w:rsidR="00785468" w:rsidRDefault="00785468">
      <w:pPr>
        <w:pStyle w:val="TOC1"/>
        <w:rPr>
          <w:rFonts w:asciiTheme="minorHAnsi" w:eastAsiaTheme="minorEastAsia" w:hAnsiTheme="minorHAnsi" w:cstheme="minorBidi"/>
          <w:kern w:val="2"/>
          <w:sz w:val="24"/>
          <w:szCs w:val="24"/>
          <w14:ligatures w14:val="standardContextual"/>
        </w:rPr>
      </w:pPr>
      <w:hyperlink w:anchor="_Toc185515896" w:history="1">
        <w:r w:rsidRPr="00E0523D">
          <w:rPr>
            <w:rStyle w:val="Hyperlink"/>
          </w:rPr>
          <w:t>Exhibit C</w:t>
        </w:r>
        <w:r w:rsidRPr="00785468">
          <w:t xml:space="preserve"> </w:t>
        </w:r>
        <w:r w:rsidRPr="00785468">
          <w:rPr>
            <w:rStyle w:val="Hyperlink"/>
          </w:rPr>
          <w:t>Purchase Obligations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_Toc185515896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0EB11D27" w14:textId="7DADBEAB" w:rsidR="00785468" w:rsidRDefault="00785468">
      <w:pPr>
        <w:pStyle w:val="TOC1"/>
        <w:rPr>
          <w:rFonts w:asciiTheme="minorHAnsi" w:eastAsiaTheme="minorEastAsia" w:hAnsiTheme="minorHAnsi" w:cstheme="minorBidi"/>
          <w:kern w:val="2"/>
          <w:sz w:val="24"/>
          <w:szCs w:val="24"/>
          <w14:ligatures w14:val="standardContextual"/>
        </w:rPr>
      </w:pPr>
      <w:hyperlink w:anchor="_Toc185515897" w:history="1">
        <w:r w:rsidRPr="00E0523D">
          <w:rPr>
            <w:rStyle w:val="Hyperlink"/>
          </w:rPr>
          <w:t>Exhibit D</w:t>
        </w:r>
        <w:r w:rsidRPr="00785468">
          <w:t xml:space="preserve"> </w:t>
        </w:r>
        <w:r w:rsidRPr="00785468">
          <w:rPr>
            <w:rStyle w:val="Hyperlink"/>
          </w:rPr>
          <w:t>Additional Products and Special Provisions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_Toc185515897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3BB81EE9" w14:textId="529A6DBD" w:rsidR="00785468" w:rsidRDefault="00785468">
      <w:pPr>
        <w:pStyle w:val="TOC1"/>
        <w:rPr>
          <w:rFonts w:asciiTheme="minorHAnsi" w:eastAsiaTheme="minorEastAsia" w:hAnsiTheme="minorHAnsi" w:cstheme="minorBidi"/>
          <w:kern w:val="2"/>
          <w:sz w:val="24"/>
          <w:szCs w:val="24"/>
          <w14:ligatures w14:val="standardContextual"/>
        </w:rPr>
      </w:pPr>
      <w:hyperlink w:anchor="_Toc185515898" w:history="1">
        <w:r w:rsidRPr="00E0523D">
          <w:rPr>
            <w:rStyle w:val="Hyperlink"/>
          </w:rPr>
          <w:t>Exhibit E</w:t>
        </w:r>
        <w:r w:rsidRPr="00785468">
          <w:t xml:space="preserve"> </w:t>
        </w:r>
        <w:r w:rsidRPr="00785468">
          <w:rPr>
            <w:rStyle w:val="Hyperlink"/>
          </w:rPr>
          <w:t>Metering</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_Toc185515898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44643E72" w14:textId="5999A64D" w:rsidR="00785468" w:rsidRDefault="00785468">
      <w:pPr>
        <w:pStyle w:val="TOC1"/>
        <w:rPr>
          <w:rFonts w:asciiTheme="minorHAnsi" w:eastAsiaTheme="minorEastAsia" w:hAnsiTheme="minorHAnsi" w:cstheme="minorBidi"/>
          <w:kern w:val="2"/>
          <w:sz w:val="24"/>
          <w:szCs w:val="24"/>
          <w14:ligatures w14:val="standardContextual"/>
        </w:rPr>
      </w:pPr>
      <w:hyperlink w:anchor="_Toc185515900" w:history="1">
        <w:r w:rsidRPr="00E0523D">
          <w:rPr>
            <w:rStyle w:val="Hyperlink"/>
            <w:highlight w:val="lightGray"/>
          </w:rPr>
          <w:t>Exhibit F</w:t>
        </w:r>
        <w:r w:rsidRPr="00785468">
          <w:t xml:space="preserve"> </w:t>
        </w:r>
        <w:r w:rsidRPr="00785468">
          <w:rPr>
            <w:rStyle w:val="Hyperlink"/>
          </w:rPr>
          <w:t>Scheduling</w:t>
        </w:r>
        <w:r>
          <w:rPr>
            <w:rStyle w:val="Hyperlink"/>
          </w:rPr>
          <w:t xml:space="preserve"> (Option 1)</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_Toc185515900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54BC769A" w14:textId="34950E1D" w:rsidR="00785468" w:rsidRDefault="00785468">
      <w:pPr>
        <w:pStyle w:val="TOC1"/>
        <w:rPr>
          <w:rFonts w:asciiTheme="minorHAnsi" w:eastAsiaTheme="minorEastAsia" w:hAnsiTheme="minorHAnsi" w:cstheme="minorBidi"/>
          <w:kern w:val="2"/>
          <w:sz w:val="24"/>
          <w:szCs w:val="24"/>
          <w14:ligatures w14:val="standardContextual"/>
        </w:rPr>
      </w:pPr>
      <w:hyperlink w:anchor="_Toc185515901" w:history="1">
        <w:r w:rsidRPr="00E0523D">
          <w:rPr>
            <w:rStyle w:val="Hyperlink"/>
            <w:highlight w:val="lightGray"/>
          </w:rPr>
          <w:t>Exhibit F</w:t>
        </w:r>
        <w:r w:rsidRPr="00785468">
          <w:t xml:space="preserve"> </w:t>
        </w:r>
        <w:r w:rsidRPr="00785468">
          <w:rPr>
            <w:rStyle w:val="Hyperlink"/>
          </w:rPr>
          <w:t xml:space="preserve">Scheduling (Option </w:t>
        </w:r>
        <w:r>
          <w:rPr>
            <w:rStyle w:val="Hyperlink"/>
          </w:rPr>
          <w:t>2</w:t>
        </w:r>
        <w:r w:rsidRPr="00785468">
          <w:rPr>
            <w:rStyle w:val="Hyperlink"/>
          </w:rPr>
          <w:t>)</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_Toc185515901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3FD8DF2A" w14:textId="77777777" w:rsidR="00785468" w:rsidRPr="003B6895" w:rsidRDefault="00785468" w:rsidP="00785468">
      <w:pPr>
        <w:ind w:left="1080"/>
        <w:rPr>
          <w:i/>
          <w:noProof/>
          <w:color w:val="FF00FF"/>
        </w:rPr>
      </w:pPr>
      <w:r w:rsidRPr="00417CA4">
        <w:rPr>
          <w:i/>
          <w:noProof/>
          <w:color w:val="FF00FF"/>
        </w:rPr>
        <w:t>Option 1:  Include for customers not served by Transfer Service</w:t>
      </w:r>
    </w:p>
    <w:p w14:paraId="5D1ECDF5" w14:textId="2BC79054" w:rsidR="00785468" w:rsidRDefault="00785468">
      <w:pPr>
        <w:pStyle w:val="TOC1"/>
        <w:rPr>
          <w:rFonts w:asciiTheme="minorHAnsi" w:eastAsiaTheme="minorEastAsia" w:hAnsiTheme="minorHAnsi" w:cstheme="minorBidi"/>
          <w:kern w:val="2"/>
          <w:sz w:val="24"/>
          <w:szCs w:val="24"/>
          <w14:ligatures w14:val="standardContextual"/>
        </w:rPr>
      </w:pPr>
      <w:hyperlink w:anchor="_Toc185515902" w:history="1">
        <w:r w:rsidRPr="00E0523D">
          <w:rPr>
            <w:rStyle w:val="Hyperlink"/>
          </w:rPr>
          <w:t>Exhibit G</w:t>
        </w:r>
        <w:r w:rsidRPr="00785468">
          <w:t xml:space="preserve"> </w:t>
        </w:r>
        <w:r w:rsidRPr="00785468">
          <w:rPr>
            <w:rStyle w:val="Hyperlink"/>
          </w:rPr>
          <w:t>This Exhibit Intentionally Left Blank</w:t>
        </w:r>
        <w:r w:rsidRPr="00CB01D2">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_Toc185515902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50FC9895" w14:textId="77777777" w:rsidR="00785468" w:rsidRPr="007B106E" w:rsidRDefault="00785468" w:rsidP="00785468">
      <w:pPr>
        <w:tabs>
          <w:tab w:val="left" w:pos="2430"/>
          <w:tab w:val="right" w:pos="8820"/>
          <w:tab w:val="right" w:pos="9360"/>
        </w:tabs>
        <w:ind w:left="1080"/>
        <w:rPr>
          <w:i/>
          <w:noProof/>
          <w:color w:val="FF00FF"/>
        </w:rPr>
      </w:pPr>
      <w:r w:rsidRPr="007B106E">
        <w:rPr>
          <w:i/>
          <w:noProof/>
          <w:color w:val="FF00FF"/>
        </w:rPr>
        <w:t>END Option 1</w:t>
      </w:r>
    </w:p>
    <w:p w14:paraId="05767F99" w14:textId="77777777" w:rsidR="00785468" w:rsidRPr="0014756D" w:rsidRDefault="00785468" w:rsidP="0078546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01D00BF2" w14:textId="438AA2BC" w:rsidR="00785468" w:rsidRDefault="00785468">
      <w:pPr>
        <w:pStyle w:val="TOC1"/>
        <w:rPr>
          <w:rFonts w:asciiTheme="minorHAnsi" w:eastAsiaTheme="minorEastAsia" w:hAnsiTheme="minorHAnsi" w:cstheme="minorBidi"/>
          <w:kern w:val="2"/>
          <w:sz w:val="24"/>
          <w:szCs w:val="24"/>
          <w14:ligatures w14:val="standardContextual"/>
        </w:rPr>
      </w:pPr>
      <w:hyperlink w:anchor="_Toc185515903" w:history="1">
        <w:r w:rsidRPr="00E0523D">
          <w:rPr>
            <w:rStyle w:val="Hyperlink"/>
            <w:highlight w:val="lightGray"/>
          </w:rPr>
          <w:t>Exhibit G</w:t>
        </w:r>
        <w:r>
          <w:rPr>
            <w:rStyle w:val="Hyperlink"/>
          </w:rPr>
          <w:t xml:space="preserve"> </w:t>
        </w:r>
        <w:r w:rsidRPr="00785468">
          <w:rPr>
            <w:rStyle w:val="Hyperlink"/>
          </w:rPr>
          <w:t>Terms Related to Transfer Service</w:t>
        </w:r>
        <w:r w:rsidRPr="00CB01D2">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_Toc185515903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4BC455FD" w14:textId="77777777" w:rsidR="00785468" w:rsidRPr="0014756D" w:rsidRDefault="00785468" w:rsidP="0078546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2566F185" w14:textId="40F7F00F" w:rsidR="00785468" w:rsidRDefault="00785468">
      <w:pPr>
        <w:pStyle w:val="TOC1"/>
        <w:rPr>
          <w:rFonts w:asciiTheme="minorHAnsi" w:eastAsiaTheme="minorEastAsia" w:hAnsiTheme="minorHAnsi" w:cstheme="minorBidi"/>
          <w:kern w:val="2"/>
          <w:sz w:val="24"/>
          <w:szCs w:val="24"/>
          <w14:ligatures w14:val="standardContextual"/>
        </w:rPr>
      </w:pPr>
      <w:hyperlink w:anchor="_Toc185515904" w:history="1">
        <w:r w:rsidRPr="00E0523D">
          <w:rPr>
            <w:rStyle w:val="Hyperlink"/>
          </w:rPr>
          <w:t>Exhibit H</w:t>
        </w:r>
        <w:r w:rsidRPr="00785468">
          <w:t xml:space="preserve"> </w:t>
        </w:r>
        <w:r w:rsidRPr="00785468">
          <w:rPr>
            <w:rStyle w:val="Hyperlink"/>
          </w:rPr>
          <w:t>Renewable Energy Certificates and Environmental Attributes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_Toc185515904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794C5468" w14:textId="63ADD371" w:rsidR="00785468" w:rsidRDefault="00785468">
      <w:pPr>
        <w:pStyle w:val="TOC1"/>
        <w:rPr>
          <w:rFonts w:asciiTheme="minorHAnsi" w:eastAsiaTheme="minorEastAsia" w:hAnsiTheme="minorHAnsi" w:cstheme="minorBidi"/>
          <w:kern w:val="2"/>
          <w:sz w:val="24"/>
          <w:szCs w:val="24"/>
          <w14:ligatures w14:val="standardContextual"/>
        </w:rPr>
      </w:pPr>
      <w:hyperlink w:anchor="_Toc185515905" w:history="1">
        <w:r w:rsidRPr="00E0523D">
          <w:rPr>
            <w:rStyle w:val="Hyperlink"/>
          </w:rPr>
          <w:t>Exhibit I</w:t>
        </w:r>
        <w:r w:rsidRPr="00785468">
          <w:t xml:space="preserve"> </w:t>
        </w:r>
        <w:r w:rsidRPr="00785468">
          <w:rPr>
            <w:rStyle w:val="Hyperlink"/>
          </w:rPr>
          <w:t>Notices and Contact Information</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_Toc185515905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004F0981" w14:textId="5FA6FE30" w:rsidR="00785468" w:rsidRDefault="00785468">
      <w:pPr>
        <w:pStyle w:val="TOC1"/>
        <w:rPr>
          <w:rFonts w:asciiTheme="minorHAnsi" w:eastAsiaTheme="minorEastAsia" w:hAnsiTheme="minorHAnsi" w:cstheme="minorBidi"/>
          <w:kern w:val="2"/>
          <w:sz w:val="24"/>
          <w:szCs w:val="24"/>
          <w14:ligatures w14:val="standardContextual"/>
        </w:rPr>
      </w:pPr>
      <w:hyperlink w:anchor="_Toc185515906" w:history="1">
        <w:r w:rsidRPr="00E0523D">
          <w:rPr>
            <w:rStyle w:val="Hyperlink"/>
          </w:rPr>
          <w:t>Exhibit J</w:t>
        </w:r>
        <w:r w:rsidRPr="00785468">
          <w:t xml:space="preserve"> </w:t>
        </w:r>
        <w:r w:rsidRPr="00785468">
          <w:rPr>
            <w:rStyle w:val="Hyperlink"/>
          </w:rPr>
          <w:t>Additional Resource and Energy Storage Device Requirements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_Toc185515906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732C46BE" w14:textId="26D4A995" w:rsidR="00785468" w:rsidRDefault="00785468">
      <w:pPr>
        <w:pStyle w:val="TOC1"/>
        <w:rPr>
          <w:rFonts w:asciiTheme="minorHAnsi" w:eastAsiaTheme="minorEastAsia" w:hAnsiTheme="minorHAnsi" w:cstheme="minorBidi"/>
          <w:kern w:val="2"/>
          <w:sz w:val="24"/>
          <w:szCs w:val="24"/>
          <w14:ligatures w14:val="standardContextual"/>
        </w:rPr>
      </w:pPr>
      <w:hyperlink w:anchor="_Toc185515907" w:history="1">
        <w:r w:rsidRPr="00E0523D">
          <w:rPr>
            <w:rStyle w:val="Hyperlink"/>
          </w:rPr>
          <w:t>Exhibit K</w:t>
        </w:r>
        <w:r w:rsidRPr="00785468">
          <w:t xml:space="preserve"> </w:t>
        </w:r>
        <w:r w:rsidRPr="00785468">
          <w:rPr>
            <w:rStyle w:val="Hyperlink"/>
          </w:rPr>
          <w:t>Annual Slice Percentage and Firm Slice Amounts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_Toc185515907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04A2DFAA" w14:textId="0AC66763" w:rsidR="00785468" w:rsidRDefault="00785468">
      <w:pPr>
        <w:pStyle w:val="TOC1"/>
        <w:rPr>
          <w:rFonts w:asciiTheme="minorHAnsi" w:eastAsiaTheme="minorEastAsia" w:hAnsiTheme="minorHAnsi" w:cstheme="minorBidi"/>
          <w:kern w:val="2"/>
          <w:sz w:val="24"/>
          <w:szCs w:val="24"/>
          <w14:ligatures w14:val="standardContextual"/>
        </w:rPr>
      </w:pPr>
      <w:hyperlink w:anchor="_Toc185515908" w:history="1">
        <w:r w:rsidRPr="00E0523D">
          <w:rPr>
            <w:rStyle w:val="Hyperlink"/>
            <w:bCs/>
          </w:rPr>
          <w:t>Exhibit L</w:t>
        </w:r>
        <w:r w:rsidRPr="00785468">
          <w:t xml:space="preserve"> </w:t>
        </w:r>
        <w:r w:rsidRPr="00785468">
          <w:rPr>
            <w:rStyle w:val="Hyperlink"/>
            <w:bCs/>
          </w:rPr>
          <w:t>Provider of Choice Slice Application</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_Toc185515908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776B2930" w14:textId="3535A520" w:rsidR="00785468" w:rsidRDefault="00785468">
      <w:pPr>
        <w:pStyle w:val="TOC1"/>
        <w:rPr>
          <w:rFonts w:asciiTheme="minorHAnsi" w:eastAsiaTheme="minorEastAsia" w:hAnsiTheme="minorHAnsi" w:cstheme="minorBidi"/>
          <w:kern w:val="2"/>
          <w:sz w:val="24"/>
          <w:szCs w:val="24"/>
          <w14:ligatures w14:val="standardContextual"/>
        </w:rPr>
      </w:pPr>
      <w:hyperlink w:anchor="_Toc185515909" w:history="1">
        <w:r w:rsidRPr="00E0523D">
          <w:rPr>
            <w:rStyle w:val="Hyperlink"/>
          </w:rPr>
          <w:t>Exhibit M</w:t>
        </w:r>
        <w:r w:rsidRPr="00785468">
          <w:t xml:space="preserve"> </w:t>
        </w:r>
        <w:r w:rsidRPr="00785468">
          <w:rPr>
            <w:rStyle w:val="Hyperlink"/>
          </w:rPr>
          <w:t>Slice Operating Procedures</w:t>
        </w:r>
        <w:r w:rsidRPr="00785468">
          <w:rPr>
            <w:webHidden/>
            <w:color w:val="FFFFFF" w:themeColor="background1"/>
          </w:rPr>
          <w:tab/>
        </w:r>
        <w:r w:rsidRPr="00785468">
          <w:rPr>
            <w:webHidden/>
            <w:color w:val="FFFFFF" w:themeColor="background1"/>
          </w:rPr>
          <w:fldChar w:fldCharType="begin"/>
        </w:r>
        <w:r w:rsidRPr="00785468">
          <w:rPr>
            <w:webHidden/>
            <w:color w:val="FFFFFF" w:themeColor="background1"/>
          </w:rPr>
          <w:instrText xml:space="preserve"> PAGEREF _Toc185515909 \h </w:instrText>
        </w:r>
        <w:r w:rsidRPr="00785468">
          <w:rPr>
            <w:webHidden/>
            <w:color w:val="FFFFFF" w:themeColor="background1"/>
          </w:rPr>
        </w:r>
        <w:r w:rsidRPr="00785468">
          <w:rPr>
            <w:webHidden/>
            <w:color w:val="FFFFFF" w:themeColor="background1"/>
          </w:rPr>
          <w:fldChar w:fldCharType="separate"/>
        </w:r>
        <w:r w:rsidRPr="00785468">
          <w:rPr>
            <w:webHidden/>
            <w:color w:val="FFFFFF" w:themeColor="background1"/>
          </w:rPr>
          <w:t>1</w:t>
        </w:r>
        <w:r w:rsidRPr="00785468">
          <w:rPr>
            <w:webHidden/>
            <w:color w:val="FFFFFF" w:themeColor="background1"/>
          </w:rPr>
          <w:fldChar w:fldCharType="end"/>
        </w:r>
      </w:hyperlink>
    </w:p>
    <w:p w14:paraId="76BCB57E" w14:textId="65180BA0" w:rsidR="00D30D3D" w:rsidRDefault="00CD001E" w:rsidP="00165D83">
      <w:pPr>
        <w:rPr>
          <w:szCs w:val="22"/>
        </w:rPr>
      </w:pPr>
      <w:r w:rsidRPr="00801B91">
        <w:rPr>
          <w:szCs w:val="22"/>
        </w:rPr>
        <w:fldChar w:fldCharType="end"/>
      </w: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4" w:name="_Toc181026379"/>
      <w:bookmarkStart w:id="5" w:name="_Toc181026849"/>
      <w:bookmarkStart w:id="6" w:name="_Toc181026988"/>
      <w:bookmarkStart w:id="7" w:name="_Toc181176149"/>
      <w:bookmarkStart w:id="8" w:name="_Toc181177170"/>
      <w:bookmarkStart w:id="9" w:name="_Toc185493755"/>
      <w:bookmarkStart w:id="10" w:name="_Toc185494191"/>
      <w:bookmarkStart w:id="11" w:name="_Toc185515867"/>
      <w:bookmarkStart w:id="12" w:name="RECITALS"/>
      <w:bookmarkStart w:id="13" w:name="_Toc181017114"/>
      <w:r w:rsidRPr="00F95478">
        <w:rPr>
          <w:rStyle w:val="SECTIONHEADERChar"/>
        </w:rPr>
        <w:t>RECITALS</w:t>
      </w:r>
      <w:bookmarkEnd w:id="4"/>
      <w:bookmarkEnd w:id="5"/>
      <w:bookmarkEnd w:id="6"/>
      <w:bookmarkEnd w:id="7"/>
      <w:bookmarkEnd w:id="8"/>
      <w:bookmarkEnd w:id="9"/>
      <w:bookmarkEnd w:id="10"/>
      <w:bookmarkEnd w:id="11"/>
      <w:r w:rsidR="00F76B57" w:rsidRPr="00F95478">
        <w:t xml:space="preserve"> </w:t>
      </w:r>
      <w:bookmarkEnd w:id="12"/>
      <w:r w:rsidR="00C251EA" w:rsidRPr="0016307A">
        <w:rPr>
          <w:b/>
          <w:bCs/>
          <w:i/>
          <w:iCs/>
          <w:vanish/>
          <w:color w:val="FF0000"/>
        </w:rPr>
        <w:t>(</w:t>
      </w:r>
      <w:r w:rsidRPr="0016307A">
        <w:rPr>
          <w:b/>
          <w:bCs/>
          <w:i/>
          <w:iCs/>
          <w:vanish/>
          <w:color w:val="FF0000"/>
        </w:rPr>
        <w:t>10/22/24 Version)</w:t>
      </w:r>
      <w:bookmarkEnd w:id="13"/>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r w:rsidRPr="003E418E">
        <w:rPr>
          <w:i/>
          <w:color w:val="FF00FF"/>
        </w:rPr>
        <w:t>End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 xml:space="preserve">In the final Provider of Choice Policy, BPA adopted a tiered rate pricing construct for electric power sold under section 5(b) of the Northwest Power Act to provide pricing signals </w:t>
      </w:r>
      <w:r w:rsidRPr="004E06B7">
        <w:lastRenderedPageBreak/>
        <w:t>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4" w:name="TERM1"/>
      <w:bookmarkStart w:id="15" w:name="_Toc181026380"/>
      <w:bookmarkStart w:id="16" w:name="_Toc181026850"/>
      <w:bookmarkStart w:id="17" w:name="_Toc185515868"/>
      <w:bookmarkStart w:id="18" w:name="_Toc181017115"/>
      <w:bookmarkStart w:id="19" w:name="_Toc181017549"/>
      <w:r w:rsidRPr="00EA1964">
        <w:rPr>
          <w:rStyle w:val="SECTIONHEADERChar"/>
          <w:b/>
        </w:rPr>
        <w:t>1.</w:t>
      </w:r>
      <w:r w:rsidRPr="00EA1964">
        <w:rPr>
          <w:rStyle w:val="SECTIONHEADERChar"/>
          <w:b/>
        </w:rPr>
        <w:tab/>
        <w:t>TERM</w:t>
      </w:r>
      <w:bookmarkEnd w:id="14"/>
      <w:bookmarkEnd w:id="15"/>
      <w:bookmarkEnd w:id="16"/>
      <w:bookmarkEnd w:id="17"/>
      <w:r w:rsidR="00910CA5">
        <w:rPr>
          <w:rStyle w:val="SECTIONHEADERChar"/>
          <w:b/>
        </w:rPr>
        <w:t xml:space="preserve"> </w:t>
      </w:r>
      <w:r w:rsidRPr="00CD001E">
        <w:rPr>
          <w:i/>
          <w:iCs/>
          <w:vanish/>
          <w:color w:val="FF0000"/>
        </w:rPr>
        <w:t>(05/06/24 Version)</w:t>
      </w:r>
      <w:bookmarkEnd w:id="18"/>
      <w:bookmarkEnd w:id="19"/>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20" w:name="_Toc181026381"/>
      <w:bookmarkStart w:id="21" w:name="_Toc181026851"/>
      <w:bookmarkStart w:id="22" w:name="_Toc181026990"/>
      <w:bookmarkStart w:id="23" w:name="_Toc181176151"/>
      <w:bookmarkStart w:id="24" w:name="_Toc181177172"/>
      <w:bookmarkStart w:id="25" w:name="_Toc185493757"/>
      <w:bookmarkStart w:id="26" w:name="_Toc185494193"/>
      <w:bookmarkStart w:id="27" w:name="_Toc185515869"/>
      <w:bookmarkStart w:id="28" w:name="TERM2"/>
      <w:bookmarkStart w:id="29" w:name="_Toc181017116"/>
      <w:r w:rsidRPr="00C251EA">
        <w:rPr>
          <w:rStyle w:val="SECTIONHEADERChar"/>
          <w:bCs/>
        </w:rPr>
        <w:t>1.</w:t>
      </w:r>
      <w:r w:rsidRPr="00C251EA">
        <w:rPr>
          <w:rStyle w:val="SECTIONHEADERChar"/>
          <w:bCs/>
        </w:rPr>
        <w:tab/>
        <w:t>TERM</w:t>
      </w:r>
      <w:bookmarkEnd w:id="20"/>
      <w:bookmarkEnd w:id="21"/>
      <w:bookmarkEnd w:id="22"/>
      <w:bookmarkEnd w:id="23"/>
      <w:bookmarkEnd w:id="24"/>
      <w:bookmarkEnd w:id="25"/>
      <w:bookmarkEnd w:id="26"/>
      <w:bookmarkEnd w:id="27"/>
      <w:r w:rsidR="00F76B57" w:rsidRPr="00C251EA">
        <w:rPr>
          <w:rStyle w:val="SECTIONHEADERChar"/>
          <w:bCs/>
        </w:rPr>
        <w:t xml:space="preserve"> </w:t>
      </w:r>
      <w:bookmarkEnd w:id="28"/>
      <w:r w:rsidRPr="00CD001E">
        <w:rPr>
          <w:rFonts w:eastAsiaTheme="majorEastAsia" w:cstheme="majorBidi"/>
          <w:b/>
          <w:i/>
          <w:iCs/>
          <w:vanish/>
          <w:color w:val="FF0000"/>
          <w:szCs w:val="22"/>
        </w:rPr>
        <w:t>(05/06/24 Version)</w:t>
      </w:r>
      <w:bookmarkEnd w:id="29"/>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25924BFD" w14:textId="77777777" w:rsidR="003E418E" w:rsidRPr="003E418E" w:rsidRDefault="003E418E" w:rsidP="003E418E">
      <w:pPr>
        <w:ind w:left="720"/>
        <w:rPr>
          <w:color w:val="000000"/>
          <w:szCs w:val="22"/>
          <w:highlight w:val="lightGray"/>
        </w:rPr>
      </w:pP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lastRenderedPageBreak/>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lastRenderedPageBreak/>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30" w:name="_Toc181026382"/>
      <w:bookmarkStart w:id="31" w:name="_Toc181026852"/>
      <w:bookmarkStart w:id="32" w:name="_Toc185515870"/>
      <w:bookmarkStart w:id="33" w:name="_Toc181017117"/>
      <w:r w:rsidRPr="00D814A2">
        <w:rPr>
          <w:rStyle w:val="SECTIONHEADERChar"/>
          <w:b/>
        </w:rPr>
        <w:t>2.</w:t>
      </w:r>
      <w:r w:rsidRPr="00D814A2">
        <w:rPr>
          <w:rStyle w:val="SECTIONHEADERChar"/>
          <w:b/>
        </w:rPr>
        <w:tab/>
        <w:t>DEFINITIONS</w:t>
      </w:r>
      <w:bookmarkStart w:id="34" w:name="OLE_LINK29"/>
      <w:bookmarkStart w:id="35" w:name="OLE_LINK30"/>
      <w:bookmarkEnd w:id="30"/>
      <w:bookmarkEnd w:id="31"/>
      <w:bookmarkEnd w:id="32"/>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3"/>
      <w:bookmarkEnd w:id="34"/>
      <w:bookmarkEnd w:id="35"/>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36"/>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36"/>
      <w:r w:rsidR="00996498">
        <w:rPr>
          <w:rStyle w:val="CommentReference"/>
        </w:rPr>
        <w:commentReference w:id="36"/>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37"/>
      <w:r w:rsidRPr="00D72399">
        <w:rPr>
          <w:b/>
          <w:bCs/>
          <w:i/>
          <w:iCs/>
          <w:szCs w:val="22"/>
        </w:rPr>
        <w:t>[LF, SL, BL]</w:t>
      </w:r>
      <w:commentRangeEnd w:id="37"/>
      <w:r w:rsidR="00996498">
        <w:rPr>
          <w:rStyle w:val="CommentReference"/>
        </w:rPr>
        <w:commentReference w:id="37"/>
      </w:r>
    </w:p>
    <w:p w14:paraId="233F6039" w14:textId="77777777" w:rsidR="00DB5749" w:rsidRPr="00D72399" w:rsidRDefault="00DB5749" w:rsidP="00DB5749">
      <w:pPr>
        <w:ind w:left="1440" w:hanging="720"/>
        <w:rPr>
          <w:szCs w:val="22"/>
        </w:rPr>
      </w:pPr>
    </w:p>
    <w:p w14:paraId="515B266D" w14:textId="77777777" w:rsidR="00DB5749" w:rsidRPr="00D72399" w:rsidRDefault="00DB5749" w:rsidP="00DB5749">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30DDF485" w14:textId="77777777" w:rsidR="00DB5749" w:rsidRPr="00D72399" w:rsidRDefault="00DB5749" w:rsidP="00DB5749">
      <w:pPr>
        <w:ind w:left="1440" w:hanging="720"/>
        <w:rPr>
          <w:szCs w:val="22"/>
        </w:rPr>
      </w:pPr>
    </w:p>
    <w:p w14:paraId="4DFA72C0" w14:textId="77777777" w:rsidR="00DB5749" w:rsidRPr="00D72399" w:rsidRDefault="00DB5749" w:rsidP="00DB5749">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in excess of the customer’s CHWM, if any, as determined in the Above-CHWM Load Process. </w:t>
      </w:r>
      <w:r w:rsidRPr="00D72399">
        <w:rPr>
          <w:b/>
          <w:bCs/>
          <w:i/>
          <w:iCs/>
          <w:szCs w:val="22"/>
        </w:rPr>
        <w:t>[LF, SL, BL]</w:t>
      </w:r>
    </w:p>
    <w:p w14:paraId="1C1100D3" w14:textId="77777777" w:rsidR="00DB5749" w:rsidRPr="00D72399" w:rsidRDefault="00DB5749" w:rsidP="00DB5749">
      <w:pPr>
        <w:ind w:left="2160" w:hanging="720"/>
        <w:rPr>
          <w:szCs w:val="22"/>
        </w:rPr>
      </w:pPr>
    </w:p>
    <w:p w14:paraId="535966A8" w14:textId="77777777" w:rsidR="00DB5749" w:rsidRPr="00D72399" w:rsidRDefault="00DB5749" w:rsidP="00DB5749">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(1) each customer’s Preliminary Net Requirement; (2) adjusted CHWMs ; and (3) each customer’s Above-CHWM Load. </w:t>
      </w:r>
      <w:r w:rsidRPr="00D72399">
        <w:rPr>
          <w:b/>
          <w:bCs/>
          <w:i/>
          <w:iCs/>
          <w:szCs w:val="22"/>
        </w:rPr>
        <w:t>[LF, SL, BL]</w:t>
      </w:r>
    </w:p>
    <w:p w14:paraId="27C42A3A" w14:textId="77777777" w:rsidR="00DB5749" w:rsidRPr="00D72399" w:rsidRDefault="00DB5749" w:rsidP="00DB5749">
      <w:pPr>
        <w:ind w:left="1440" w:hanging="720"/>
        <w:rPr>
          <w:szCs w:val="22"/>
        </w:rPr>
      </w:pPr>
      <w:bookmarkStart w:id="38" w:name="_Hlk185086148"/>
    </w:p>
    <w:bookmarkEnd w:id="38"/>
    <w:p w14:paraId="2B94BBD4" w14:textId="77777777" w:rsidR="00DB5749" w:rsidRPr="00D72399" w:rsidRDefault="00DB5749" w:rsidP="00DB5749">
      <w:pPr>
        <w:ind w:left="1440" w:hanging="720"/>
        <w:rPr>
          <w:szCs w:val="22"/>
        </w:rPr>
      </w:pPr>
      <w:r w:rsidRPr="00D72399">
        <w:rPr>
          <w:szCs w:val="22"/>
        </w:rPr>
        <w:t>2.</w:t>
      </w:r>
      <w:r w:rsidRPr="00D72399">
        <w:rPr>
          <w:color w:val="FF0000"/>
          <w:szCs w:val="22"/>
        </w:rPr>
        <w:t>«#»</w:t>
      </w:r>
      <w:r w:rsidRPr="00D72399">
        <w:rPr>
          <w:szCs w:val="22"/>
        </w:rPr>
        <w:tab/>
        <w:t>“Actual BOS Generation”</w:t>
      </w:r>
      <w:r w:rsidRPr="00D72399">
        <w:rPr>
          <w:i/>
          <w:iCs/>
          <w:vanish/>
          <w:color w:val="FF0000"/>
          <w:szCs w:val="22"/>
        </w:rPr>
        <w:t>(XX/XX/XX Version)</w:t>
      </w:r>
      <w:r w:rsidRPr="00D72399">
        <w:rPr>
          <w:szCs w:val="22"/>
        </w:rPr>
        <w:t xml:space="preserve"> means the actual generation produced by the BOS Complex, as adjusted for actual Designated System Obligations and RHWM CHWM Modeled Augmentation. </w:t>
      </w:r>
      <w:r w:rsidRPr="00D72399">
        <w:rPr>
          <w:b/>
          <w:bCs/>
          <w:i/>
          <w:iCs/>
          <w:szCs w:val="22"/>
        </w:rPr>
        <w:t>[SL]</w:t>
      </w:r>
    </w:p>
    <w:p w14:paraId="03F675CF" w14:textId="77777777" w:rsidR="00DB5749" w:rsidRPr="00D72399" w:rsidRDefault="00DB5749" w:rsidP="00DB5749">
      <w:pPr>
        <w:ind w:left="1440" w:hanging="720"/>
        <w:rPr>
          <w:szCs w:val="22"/>
        </w:rPr>
      </w:pPr>
    </w:p>
    <w:p w14:paraId="211225BF" w14:textId="77777777" w:rsidR="00DB5749" w:rsidRPr="00D72399" w:rsidRDefault="00DB5749" w:rsidP="00DB5749">
      <w:pPr>
        <w:ind w:left="1440" w:hanging="720"/>
        <w:rPr>
          <w:szCs w:val="22"/>
        </w:rPr>
      </w:pPr>
      <w:r w:rsidRPr="00D72399">
        <w:rPr>
          <w:szCs w:val="22"/>
        </w:rPr>
        <w:t>2.</w:t>
      </w:r>
      <w:r w:rsidRPr="00D72399">
        <w:rPr>
          <w:color w:val="FF0000"/>
          <w:szCs w:val="22"/>
        </w:rPr>
        <w:t>«#»</w:t>
      </w:r>
      <w:r w:rsidRPr="00D72399">
        <w:rPr>
          <w:szCs w:val="22"/>
        </w:rPr>
        <w:tab/>
        <w:t>“Actual Slice Output Energy” or “ASOE”</w:t>
      </w:r>
      <w:r w:rsidRPr="00D72399">
        <w:rPr>
          <w:i/>
          <w:iCs/>
          <w:vanish/>
          <w:color w:val="FF0000"/>
          <w:szCs w:val="22"/>
        </w:rPr>
        <w:t>(XX/XX/XX Version)</w:t>
      </w:r>
      <w:r w:rsidRPr="00D72399">
        <w:rPr>
          <w:szCs w:val="22"/>
        </w:rPr>
        <w:t xml:space="preserve"> means the actual amount of </w:t>
      </w:r>
      <w:r w:rsidRPr="00D72399">
        <w:rPr>
          <w:color w:val="FF0000"/>
          <w:szCs w:val="22"/>
        </w:rPr>
        <w:t>«Customer Name»</w:t>
      </w:r>
      <w:r w:rsidRPr="00D72399">
        <w:rPr>
          <w:szCs w:val="22"/>
        </w:rPr>
        <w:t xml:space="preserve">’s Slice Output Energy BPA makes available to </w:t>
      </w:r>
      <w:r w:rsidRPr="00D72399">
        <w:rPr>
          <w:color w:val="FF0000"/>
          <w:szCs w:val="22"/>
        </w:rPr>
        <w:t>«Customer Name»</w:t>
      </w:r>
      <w:r w:rsidRPr="00D72399">
        <w:rPr>
          <w:szCs w:val="22"/>
        </w:rPr>
        <w:t xml:space="preserve"> at the Scheduling Points of Receipt.</w:t>
      </w:r>
      <w:r w:rsidRPr="00D72399">
        <w:rPr>
          <w:b/>
          <w:bCs/>
          <w:i/>
          <w:iCs/>
          <w:szCs w:val="22"/>
        </w:rPr>
        <w:t xml:space="preserve"> [SL]</w:t>
      </w:r>
    </w:p>
    <w:p w14:paraId="503ED5EB" w14:textId="77777777" w:rsidR="00DB5749" w:rsidRPr="00D72399" w:rsidRDefault="00DB5749" w:rsidP="00DB5749">
      <w:pPr>
        <w:tabs>
          <w:tab w:val="left" w:pos="5340"/>
        </w:tabs>
        <w:ind w:left="1440" w:hanging="720"/>
        <w:rPr>
          <w:szCs w:val="22"/>
        </w:rPr>
      </w:pPr>
    </w:p>
    <w:p w14:paraId="15A187CB"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0E32E0A" w14:textId="77777777" w:rsidR="00DB5749" w:rsidRPr="00D72399" w:rsidRDefault="00DB5749" w:rsidP="00DB5749">
      <w:pPr>
        <w:tabs>
          <w:tab w:val="left" w:pos="5340"/>
        </w:tabs>
        <w:ind w:left="1440" w:hanging="720"/>
        <w:rPr>
          <w:szCs w:val="22"/>
        </w:rPr>
      </w:pPr>
    </w:p>
    <w:p w14:paraId="566A37C8" w14:textId="77777777" w:rsidR="00DB5749" w:rsidRPr="00D72399" w:rsidRDefault="00DB5749" w:rsidP="00DB5749">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“Annual Net Requirement”</w:t>
      </w:r>
      <w:r w:rsidRPr="00D72399">
        <w:rPr>
          <w:i/>
          <w:iCs/>
          <w:vanish/>
          <w:color w:val="FF0000"/>
          <w:szCs w:val="22"/>
        </w:rPr>
        <w:t>(XX/XX/XX Version)</w:t>
      </w:r>
      <w:r w:rsidRPr="00081A95">
        <w:rPr>
          <w:szCs w:val="22"/>
        </w:rPr>
        <w:t xml:space="preserve"> means BPA’s forecast of </w:t>
      </w:r>
      <w:r w:rsidRPr="00081A95">
        <w:rPr>
          <w:color w:val="FF0000"/>
          <w:szCs w:val="22"/>
        </w:rPr>
        <w:t>«Customer Name»</w:t>
      </w:r>
      <w:r w:rsidRPr="00081A95">
        <w:rPr>
          <w:szCs w:val="22"/>
        </w:rPr>
        <w:t>’s Net Requirement for each Fiscal Year that results from the process established in section 1 of Exhibit A and is shown in the table in section 1.2 of Exhibit A.</w:t>
      </w:r>
      <w:r w:rsidRPr="00081A95">
        <w:rPr>
          <w:b/>
          <w:bCs/>
          <w:i/>
          <w:iCs/>
          <w:szCs w:val="22"/>
        </w:rPr>
        <w:t xml:space="preserve"> [SL, BL]</w:t>
      </w:r>
    </w:p>
    <w:p w14:paraId="43EAE120" w14:textId="77777777" w:rsidR="00DB5749" w:rsidRPr="00D72399" w:rsidRDefault="00DB5749" w:rsidP="00DB5749">
      <w:pPr>
        <w:tabs>
          <w:tab w:val="left" w:pos="5340"/>
        </w:tabs>
        <w:ind w:left="1440" w:hanging="720"/>
        <w:rPr>
          <w:szCs w:val="22"/>
        </w:rPr>
      </w:pPr>
    </w:p>
    <w:p w14:paraId="24CB70E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“aMW”</w:t>
      </w:r>
      <w:r w:rsidRPr="00D72399">
        <w:rPr>
          <w:i/>
          <w:iCs/>
          <w:vanish/>
          <w:color w:val="FF0000"/>
          <w:szCs w:val="22"/>
        </w:rPr>
        <w:t>(XX/XX/XX Version)</w:t>
      </w:r>
      <w:r w:rsidRPr="00D72399">
        <w:rPr>
          <w:vanish/>
          <w:szCs w:val="22"/>
        </w:rPr>
        <w:t xml:space="preserve"> </w:t>
      </w:r>
      <w:r w:rsidRPr="00D72399">
        <w:rPr>
          <w:szCs w:val="22"/>
        </w:rPr>
        <w:t>means the amount of electric energy in megawatt</w:t>
      </w:r>
      <w:r w:rsidRPr="00D72399">
        <w:rPr>
          <w:rFonts w:ascii="Times New Roman" w:hAnsi="Times New Roman"/>
          <w:szCs w:val="22"/>
        </w:rPr>
        <w:t>‑</w:t>
      </w:r>
      <w:r w:rsidRPr="00D72399">
        <w:rPr>
          <w:szCs w:val="22"/>
        </w:rPr>
        <w:t xml:space="preserve">hours (MWh) during a specified period of time divided by the number of hours in such period. </w:t>
      </w:r>
      <w:r w:rsidRPr="00D72399">
        <w:rPr>
          <w:b/>
          <w:bCs/>
          <w:i/>
          <w:iCs/>
          <w:szCs w:val="22"/>
        </w:rPr>
        <w:t>[LF, SL, BL]</w:t>
      </w:r>
    </w:p>
    <w:p w14:paraId="2BB807F2" w14:textId="77777777" w:rsidR="00DB5749" w:rsidRPr="00D72399" w:rsidRDefault="00DB5749" w:rsidP="00DB5749">
      <w:pPr>
        <w:tabs>
          <w:tab w:val="left" w:pos="5340"/>
        </w:tabs>
        <w:ind w:left="1440" w:hanging="720"/>
        <w:rPr>
          <w:szCs w:val="22"/>
        </w:rPr>
      </w:pPr>
    </w:p>
    <w:p w14:paraId="4E158C3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“Balance of System" or "BOS”</w:t>
      </w:r>
      <w:r w:rsidRPr="00D72399">
        <w:rPr>
          <w:i/>
          <w:iCs/>
          <w:vanish/>
          <w:color w:val="FF0000"/>
          <w:szCs w:val="22"/>
        </w:rPr>
        <w:t>(XX/XX/XX Version)</w:t>
      </w:r>
      <w:r w:rsidRPr="00D72399">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D72399">
        <w:rPr>
          <w:b/>
          <w:bCs/>
          <w:i/>
          <w:iCs/>
          <w:szCs w:val="22"/>
        </w:rPr>
        <w:t>[SL]</w:t>
      </w:r>
    </w:p>
    <w:p w14:paraId="2BB0970F" w14:textId="77777777" w:rsidR="00DB5749" w:rsidRPr="00D72399" w:rsidRDefault="00DB5749" w:rsidP="00DB5749">
      <w:pPr>
        <w:tabs>
          <w:tab w:val="left" w:pos="5340"/>
        </w:tabs>
        <w:ind w:left="1440" w:hanging="720"/>
        <w:rPr>
          <w:szCs w:val="22"/>
        </w:rPr>
      </w:pPr>
    </w:p>
    <w:p w14:paraId="309FF11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plans ahead of time, maintains demand and resource balance within a Balancing Authority Area, and supports interconnection frequency in real time. </w:t>
      </w:r>
      <w:r w:rsidRPr="00D72399">
        <w:rPr>
          <w:b/>
          <w:bCs/>
          <w:i/>
          <w:iCs/>
          <w:szCs w:val="22"/>
        </w:rPr>
        <w:t>[LF, SL, BL]</w:t>
      </w:r>
    </w:p>
    <w:p w14:paraId="02EFF21F" w14:textId="77777777" w:rsidR="00DB5749" w:rsidRPr="00D72399" w:rsidRDefault="00DB5749" w:rsidP="00DB5749">
      <w:pPr>
        <w:tabs>
          <w:tab w:val="left" w:pos="5340"/>
        </w:tabs>
        <w:ind w:left="1440" w:hanging="720"/>
        <w:rPr>
          <w:szCs w:val="22"/>
        </w:rPr>
      </w:pPr>
    </w:p>
    <w:p w14:paraId="4A2833A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Balancing Authority maintains load-resource balance within this area. </w:t>
      </w:r>
      <w:r w:rsidRPr="00D72399">
        <w:rPr>
          <w:b/>
          <w:bCs/>
          <w:i/>
          <w:iCs/>
          <w:szCs w:val="22"/>
        </w:rPr>
        <w:t>[LF, SL, BL]</w:t>
      </w:r>
    </w:p>
    <w:p w14:paraId="03535855" w14:textId="77777777" w:rsidR="00DB5749" w:rsidRPr="00D72399" w:rsidRDefault="00DB5749" w:rsidP="00DB5749">
      <w:pPr>
        <w:tabs>
          <w:tab w:val="left" w:pos="5340"/>
        </w:tabs>
        <w:ind w:left="1440" w:hanging="720"/>
        <w:rPr>
          <w:szCs w:val="22"/>
        </w:rPr>
      </w:pPr>
    </w:p>
    <w:p w14:paraId="2F706F4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“Block” or “Block Product”</w:t>
      </w:r>
      <w:r w:rsidRPr="00D72399">
        <w:rPr>
          <w:i/>
          <w:iCs/>
          <w:vanish/>
          <w:color w:val="FF0000"/>
          <w:szCs w:val="22"/>
        </w:rPr>
        <w:t>(XX/XX/XX Version)</w:t>
      </w:r>
      <w:r w:rsidRPr="00D72399">
        <w:rPr>
          <w:szCs w:val="22"/>
        </w:rPr>
        <w:t xml:space="preserve"> means a planned amount of Firm Requirements Power sold to </w:t>
      </w:r>
      <w:r w:rsidRPr="00D72399">
        <w:rPr>
          <w:color w:val="FF0000"/>
          <w:szCs w:val="22"/>
        </w:rPr>
        <w:t xml:space="preserve">«Customer Name» </w:t>
      </w:r>
      <w:r w:rsidRPr="00D72399">
        <w:rPr>
          <w:szCs w:val="22"/>
        </w:rPr>
        <w:t xml:space="preserve">to meet a portion of its regional consumer load pursuant to the terms set forth in section 4 of this Agreement. </w:t>
      </w:r>
      <w:r w:rsidRPr="00D72399">
        <w:rPr>
          <w:b/>
          <w:bCs/>
          <w:i/>
          <w:iCs/>
          <w:szCs w:val="22"/>
        </w:rPr>
        <w:t>[SL, BL]</w:t>
      </w:r>
    </w:p>
    <w:p w14:paraId="0768B0D7" w14:textId="77777777" w:rsidR="00DB5749" w:rsidRPr="00D72399" w:rsidRDefault="00DB5749" w:rsidP="00DB5749">
      <w:pPr>
        <w:tabs>
          <w:tab w:val="left" w:pos="5340"/>
        </w:tabs>
        <w:ind w:left="1440" w:hanging="720"/>
        <w:rPr>
          <w:szCs w:val="22"/>
        </w:rPr>
      </w:pPr>
    </w:p>
    <w:p w14:paraId="5654D04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Base”</w:t>
      </w:r>
      <w:r w:rsidRPr="00D72399">
        <w:rPr>
          <w:i/>
          <w:iCs/>
          <w:vanish/>
          <w:color w:val="FF0000"/>
          <w:szCs w:val="22"/>
        </w:rPr>
        <w:t>(XX/XX/XX Version)</w:t>
      </w:r>
      <w:r w:rsidRPr="00D72399">
        <w:rPr>
          <w:szCs w:val="22"/>
        </w:rPr>
        <w:t xml:space="preserve"> means the forecast generation amounts available from the BOS Complex, as adjusted by BPA for forecast Tier 1 System Obligations and CHWM Modeled Augmentation. </w:t>
      </w:r>
      <w:r w:rsidRPr="00D72399">
        <w:rPr>
          <w:b/>
          <w:bCs/>
          <w:i/>
          <w:iCs/>
          <w:szCs w:val="22"/>
        </w:rPr>
        <w:t>[SL]</w:t>
      </w:r>
    </w:p>
    <w:p w14:paraId="0EC6A855" w14:textId="77777777" w:rsidR="00DB5749" w:rsidRPr="00D72399" w:rsidRDefault="00DB5749" w:rsidP="00DB5749">
      <w:pPr>
        <w:tabs>
          <w:tab w:val="left" w:pos="5340"/>
        </w:tabs>
        <w:ind w:left="1440" w:hanging="720"/>
        <w:rPr>
          <w:szCs w:val="22"/>
        </w:rPr>
      </w:pPr>
    </w:p>
    <w:p w14:paraId="7634805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Complex” or “Balance of System Complex”</w:t>
      </w:r>
      <w:r w:rsidRPr="00D72399">
        <w:rPr>
          <w:i/>
          <w:iCs/>
          <w:vanish/>
          <w:color w:val="FF0000"/>
          <w:szCs w:val="22"/>
        </w:rPr>
        <w:t>(XX/XX/XX Version)</w:t>
      </w:r>
      <w:r w:rsidRPr="00D72399">
        <w:rPr>
          <w:szCs w:val="22"/>
        </w:rPr>
        <w:t xml:space="preserve"> means the Tier 1 System Resources, except those resources that comprise the Coulee-Chief Complex and Lower Columbia Complex. </w:t>
      </w:r>
      <w:r w:rsidRPr="00D72399">
        <w:rPr>
          <w:b/>
          <w:bCs/>
          <w:i/>
          <w:iCs/>
          <w:szCs w:val="22"/>
        </w:rPr>
        <w:t>[SL]</w:t>
      </w:r>
    </w:p>
    <w:p w14:paraId="572D9EE4" w14:textId="77777777" w:rsidR="00DB5749" w:rsidRPr="00D72399" w:rsidRDefault="00DB5749" w:rsidP="00DB5749">
      <w:pPr>
        <w:tabs>
          <w:tab w:val="left" w:pos="5340"/>
        </w:tabs>
        <w:ind w:left="1440" w:hanging="720"/>
        <w:rPr>
          <w:szCs w:val="22"/>
        </w:rPr>
      </w:pPr>
    </w:p>
    <w:p w14:paraId="0C357DB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Deviation Account”</w:t>
      </w:r>
      <w:r w:rsidRPr="00D72399">
        <w:rPr>
          <w:i/>
          <w:iCs/>
          <w:vanish/>
          <w:color w:val="FF0000"/>
          <w:szCs w:val="22"/>
        </w:rPr>
        <w:t>(XX/XX/XX Version)</w:t>
      </w:r>
      <w:r w:rsidRPr="00D72399">
        <w:rPr>
          <w:szCs w:val="22"/>
        </w:rPr>
        <w:t xml:space="preserve"> means the account BPA maintains that quantifies the cumulative amount, expressed in megawatt days, by which </w:t>
      </w:r>
      <w:r w:rsidRPr="00D72399">
        <w:rPr>
          <w:color w:val="FF0000"/>
          <w:szCs w:val="22"/>
        </w:rPr>
        <w:t>«Customer Name»</w:t>
      </w:r>
      <w:r w:rsidRPr="00D72399">
        <w:rPr>
          <w:szCs w:val="22"/>
        </w:rPr>
        <w:t xml:space="preserve">’s hourly BOS Base schedules deviate from the amount determined by multiplying </w:t>
      </w:r>
      <w:r w:rsidRPr="00D72399">
        <w:rPr>
          <w:color w:val="FF0000"/>
          <w:szCs w:val="22"/>
        </w:rPr>
        <w:t>«Customer Name»</w:t>
      </w:r>
      <w:r w:rsidRPr="00D72399">
        <w:rPr>
          <w:szCs w:val="22"/>
        </w:rPr>
        <w:t xml:space="preserve">’s Slice Percentage by the hourly Actual BOS Generation. </w:t>
      </w:r>
      <w:r w:rsidRPr="00D72399">
        <w:rPr>
          <w:b/>
          <w:bCs/>
          <w:i/>
          <w:iCs/>
          <w:szCs w:val="22"/>
        </w:rPr>
        <w:t>[SL]</w:t>
      </w:r>
    </w:p>
    <w:p w14:paraId="7B2412F1" w14:textId="77777777" w:rsidR="00DB5749" w:rsidRPr="00D72399" w:rsidRDefault="00DB5749" w:rsidP="00DB5749">
      <w:pPr>
        <w:tabs>
          <w:tab w:val="left" w:pos="5340"/>
        </w:tabs>
        <w:ind w:left="1440" w:hanging="720"/>
        <w:rPr>
          <w:szCs w:val="22"/>
        </w:rPr>
      </w:pPr>
    </w:p>
    <w:p w14:paraId="31F79C5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Deviation Return”</w:t>
      </w:r>
      <w:r w:rsidRPr="00D72399">
        <w:rPr>
          <w:i/>
          <w:iCs/>
          <w:vanish/>
          <w:color w:val="FF0000"/>
          <w:szCs w:val="22"/>
        </w:rPr>
        <w:t>(XX/XX/XX Version)</w:t>
      </w:r>
      <w:r w:rsidRPr="00D72399">
        <w:rPr>
          <w:szCs w:val="22"/>
        </w:rPr>
        <w:t xml:space="preserve"> means the energy amounts associated with the reduction of </w:t>
      </w:r>
      <w:r w:rsidRPr="00D72399">
        <w:rPr>
          <w:color w:val="FF0000"/>
          <w:szCs w:val="22"/>
        </w:rPr>
        <w:t>«Customer Name»</w:t>
      </w:r>
      <w:r w:rsidRPr="00D72399">
        <w:rPr>
          <w:szCs w:val="22"/>
        </w:rPr>
        <w:t xml:space="preserve">’s BOS Deviation Account balance. </w:t>
      </w:r>
      <w:r w:rsidRPr="00D72399">
        <w:rPr>
          <w:b/>
          <w:bCs/>
          <w:i/>
          <w:iCs/>
          <w:szCs w:val="22"/>
        </w:rPr>
        <w:t>[SL]</w:t>
      </w:r>
    </w:p>
    <w:p w14:paraId="03367C86" w14:textId="77777777" w:rsidR="00DB5749" w:rsidRPr="00D72399" w:rsidRDefault="00DB5749" w:rsidP="00DB5749">
      <w:pPr>
        <w:tabs>
          <w:tab w:val="left" w:pos="5340"/>
        </w:tabs>
        <w:ind w:left="1440" w:hanging="720"/>
        <w:rPr>
          <w:szCs w:val="22"/>
        </w:rPr>
      </w:pPr>
    </w:p>
    <w:p w14:paraId="5C53C0E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Flex”</w:t>
      </w:r>
      <w:r w:rsidRPr="00D72399">
        <w:rPr>
          <w:i/>
          <w:iCs/>
          <w:vanish/>
          <w:color w:val="FF0000"/>
          <w:szCs w:val="22"/>
        </w:rPr>
        <w:t>(XX/XX/XX Version)</w:t>
      </w:r>
      <w:r w:rsidRPr="00D72399">
        <w:rPr>
          <w:szCs w:val="22"/>
        </w:rPr>
        <w:t xml:space="preserve"> means the amount by which the BOS Base can reasonably be reshaped within a given calendar day by utilizing the flexibility available from the Lower Snake Complex. </w:t>
      </w:r>
      <w:r w:rsidRPr="00D72399">
        <w:rPr>
          <w:b/>
          <w:bCs/>
          <w:i/>
          <w:iCs/>
          <w:szCs w:val="22"/>
        </w:rPr>
        <w:t>[SL]</w:t>
      </w:r>
    </w:p>
    <w:p w14:paraId="141C1572" w14:textId="77777777" w:rsidR="00DB5749" w:rsidRPr="00D72399" w:rsidRDefault="00DB5749" w:rsidP="00DB5749">
      <w:pPr>
        <w:tabs>
          <w:tab w:val="left" w:pos="5340"/>
        </w:tabs>
        <w:ind w:left="1440" w:hanging="720"/>
        <w:rPr>
          <w:szCs w:val="22"/>
        </w:rPr>
      </w:pPr>
    </w:p>
    <w:p w14:paraId="146F716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“BOS Module”</w:t>
      </w:r>
      <w:r w:rsidRPr="00D72399">
        <w:rPr>
          <w:i/>
          <w:iCs/>
          <w:vanish/>
          <w:color w:val="FF0000"/>
          <w:szCs w:val="22"/>
        </w:rPr>
        <w:t>(XX/XX/XX Version)</w:t>
      </w:r>
      <w:r w:rsidRPr="00D72399">
        <w:rPr>
          <w:szCs w:val="22"/>
        </w:rPr>
        <w:t xml:space="preserve"> means the POCSA module that is used to determine </w:t>
      </w:r>
      <w:r w:rsidRPr="00D72399">
        <w:rPr>
          <w:color w:val="FF0000"/>
          <w:szCs w:val="22"/>
        </w:rPr>
        <w:t>«Customer Name»</w:t>
      </w:r>
      <w:r w:rsidRPr="00D72399">
        <w:rPr>
          <w:szCs w:val="22"/>
        </w:rPr>
        <w:t xml:space="preserve">’s Slice Output Energy and Delivery Limits available from the BOS Complex. </w:t>
      </w:r>
      <w:r w:rsidRPr="00D72399">
        <w:rPr>
          <w:b/>
          <w:bCs/>
          <w:i/>
          <w:iCs/>
          <w:szCs w:val="22"/>
        </w:rPr>
        <w:t>[SL]</w:t>
      </w:r>
    </w:p>
    <w:p w14:paraId="125D9492" w14:textId="77777777" w:rsidR="00DB5749" w:rsidRPr="00D72399" w:rsidRDefault="00DB5749" w:rsidP="00DB5749">
      <w:pPr>
        <w:tabs>
          <w:tab w:val="left" w:pos="5340"/>
        </w:tabs>
        <w:ind w:left="1440" w:hanging="720"/>
        <w:rPr>
          <w:szCs w:val="22"/>
        </w:rPr>
      </w:pPr>
    </w:p>
    <w:p w14:paraId="2B1961F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07CFC155" w14:textId="77777777" w:rsidR="00DB5749" w:rsidRPr="00D72399" w:rsidRDefault="00DB5749" w:rsidP="00DB5749">
      <w:pPr>
        <w:tabs>
          <w:tab w:val="left" w:pos="5340"/>
        </w:tabs>
        <w:ind w:left="1440" w:hanging="720"/>
        <w:rPr>
          <w:szCs w:val="22"/>
        </w:rPr>
      </w:pPr>
    </w:p>
    <w:p w14:paraId="48389EBD" w14:textId="77777777" w:rsidR="00DB5749" w:rsidRPr="00D72399" w:rsidRDefault="00DB5749" w:rsidP="00DB5749">
      <w:pPr>
        <w:tabs>
          <w:tab w:val="left" w:pos="3972"/>
        </w:tabs>
        <w:ind w:left="1440" w:hanging="720"/>
        <w:rPr>
          <w:szCs w:val="22"/>
        </w:rPr>
      </w:pPr>
      <w:r w:rsidRPr="00D72399">
        <w:rPr>
          <w:szCs w:val="22"/>
        </w:rPr>
        <w:t>2.</w:t>
      </w:r>
      <w:r w:rsidRPr="00D72399">
        <w:rPr>
          <w:color w:val="FF0000"/>
          <w:szCs w:val="22"/>
        </w:rPr>
        <w:t>«#»</w:t>
      </w:r>
      <w:r w:rsidRPr="00D72399">
        <w:rPr>
          <w:szCs w:val="22"/>
        </w:rPr>
        <w:tab/>
        <w:t>“Bypass Spill”</w:t>
      </w:r>
      <w:r w:rsidRPr="00D72399">
        <w:rPr>
          <w:i/>
          <w:iCs/>
          <w:vanish/>
          <w:color w:val="FF0000"/>
          <w:szCs w:val="22"/>
        </w:rPr>
        <w:t>(XX/XX/XX Version)</w:t>
      </w:r>
      <w:r w:rsidRPr="00F527A9">
        <w:rPr>
          <w:szCs w:val="22"/>
        </w:rPr>
        <w:t xml:space="preserve"> means Spill that occurs at a hydroelectric project associated with lock operations, leakage and fish bypass systems. </w:t>
      </w:r>
      <w:r w:rsidRPr="00F527A9">
        <w:rPr>
          <w:b/>
          <w:bCs/>
          <w:i/>
          <w:iCs/>
          <w:szCs w:val="22"/>
        </w:rPr>
        <w:t>[SL]</w:t>
      </w:r>
    </w:p>
    <w:p w14:paraId="3F2E8FBA" w14:textId="77777777" w:rsidR="00DB5749" w:rsidRPr="00D72399" w:rsidRDefault="00DB5749" w:rsidP="00DB5749">
      <w:pPr>
        <w:tabs>
          <w:tab w:val="left" w:pos="3972"/>
        </w:tabs>
        <w:ind w:left="1440" w:hanging="720"/>
        <w:rPr>
          <w:szCs w:val="22"/>
        </w:rPr>
      </w:pPr>
    </w:p>
    <w:p w14:paraId="784CAEF4" w14:textId="77777777" w:rsidR="00DB5749" w:rsidRPr="00D72399" w:rsidRDefault="00DB5749" w:rsidP="00DB5749">
      <w:pPr>
        <w:tabs>
          <w:tab w:val="left" w:pos="3972"/>
        </w:tabs>
        <w:ind w:left="1440" w:hanging="720"/>
        <w:rPr>
          <w:szCs w:val="22"/>
        </w:rPr>
      </w:pPr>
      <w:r w:rsidRPr="00D72399">
        <w:rPr>
          <w:szCs w:val="22"/>
        </w:rPr>
        <w:t>2.</w:t>
      </w:r>
      <w:r w:rsidRPr="00D72399">
        <w:rPr>
          <w:color w:val="FF0000"/>
          <w:szCs w:val="22"/>
        </w:rPr>
        <w:t>«#»</w:t>
      </w:r>
      <w:r w:rsidRPr="00D72399">
        <w:rPr>
          <w:szCs w:val="22"/>
        </w:rPr>
        <w:tab/>
        <w:t>“CGS Displacement”</w:t>
      </w:r>
      <w:r w:rsidRPr="00D72399">
        <w:rPr>
          <w:i/>
          <w:iCs/>
          <w:vanish/>
          <w:color w:val="FF0000"/>
          <w:szCs w:val="22"/>
        </w:rPr>
        <w:t>(XX/XX/XX Version)</w:t>
      </w:r>
      <w:r w:rsidRPr="00F527A9">
        <w:rPr>
          <w:szCs w:val="22"/>
        </w:rPr>
        <w:t xml:space="preserve"> shall have the meaning as defined in section 5.8.1.2. </w:t>
      </w:r>
      <w:r w:rsidRPr="00F527A9">
        <w:rPr>
          <w:b/>
          <w:bCs/>
          <w:i/>
          <w:iCs/>
          <w:szCs w:val="22"/>
        </w:rPr>
        <w:t>[SL]</w:t>
      </w:r>
    </w:p>
    <w:p w14:paraId="30E0C56C" w14:textId="77777777" w:rsidR="00DB5749" w:rsidRPr="00D72399" w:rsidRDefault="00DB5749" w:rsidP="00DB5749">
      <w:pPr>
        <w:tabs>
          <w:tab w:val="left" w:pos="3972"/>
        </w:tabs>
        <w:ind w:left="1440" w:hanging="720"/>
        <w:rPr>
          <w:szCs w:val="22"/>
        </w:rPr>
      </w:pPr>
    </w:p>
    <w:p w14:paraId="3A028099" w14:textId="77777777" w:rsidR="00DB5749" w:rsidRPr="00D72399" w:rsidRDefault="00DB5749" w:rsidP="00DB5749">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0D0C488C" w14:textId="77777777" w:rsidR="00DB5749" w:rsidRPr="00D72399" w:rsidRDefault="00DB5749" w:rsidP="00DB5749">
      <w:pPr>
        <w:tabs>
          <w:tab w:val="left" w:pos="5340"/>
        </w:tabs>
        <w:ind w:left="1440" w:hanging="720"/>
        <w:rPr>
          <w:szCs w:val="22"/>
        </w:rPr>
      </w:pPr>
    </w:p>
    <w:p w14:paraId="2B47E9F8"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00E79109" w14:textId="77777777" w:rsidR="00DB5749" w:rsidRPr="00D72399" w:rsidRDefault="00DB5749" w:rsidP="00DB5749">
      <w:pPr>
        <w:tabs>
          <w:tab w:val="left" w:pos="5340"/>
        </w:tabs>
        <w:ind w:left="1440" w:hanging="720"/>
        <w:rPr>
          <w:szCs w:val="22"/>
        </w:rPr>
      </w:pPr>
    </w:p>
    <w:p w14:paraId="4EB3B3C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“CHWM Modeled Augmentation”</w:t>
      </w:r>
      <w:r w:rsidRPr="00D72399">
        <w:rPr>
          <w:i/>
          <w:iCs/>
          <w:vanish/>
          <w:color w:val="FF0000"/>
          <w:szCs w:val="22"/>
        </w:rPr>
        <w:t>(XX/XX/XX Version)</w:t>
      </w:r>
      <w:r w:rsidRPr="00D72399">
        <w:rPr>
          <w:szCs w:val="22"/>
        </w:rPr>
        <w:t xml:space="preserve"> means a PRDM construct of a flat annual block of power used to establish the simulated Slice capability. </w:t>
      </w:r>
      <w:r w:rsidRPr="00D72399">
        <w:rPr>
          <w:b/>
          <w:bCs/>
          <w:i/>
          <w:iCs/>
          <w:szCs w:val="22"/>
        </w:rPr>
        <w:t>[SL]</w:t>
      </w:r>
    </w:p>
    <w:p w14:paraId="5F03B067" w14:textId="77777777" w:rsidR="00DB5749" w:rsidRPr="00D72399" w:rsidRDefault="00DB5749" w:rsidP="00DB5749">
      <w:pPr>
        <w:tabs>
          <w:tab w:val="left" w:pos="5340"/>
        </w:tabs>
        <w:ind w:left="1440" w:hanging="720"/>
        <w:rPr>
          <w:szCs w:val="22"/>
        </w:rPr>
      </w:pPr>
    </w:p>
    <w:p w14:paraId="2B935B0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“CHWM System”</w:t>
      </w:r>
      <w:r w:rsidRPr="00D72399">
        <w:rPr>
          <w:i/>
          <w:iCs/>
          <w:vanish/>
          <w:color w:val="FF0000"/>
          <w:szCs w:val="22"/>
        </w:rPr>
        <w:t>(XX/XX/XX Version</w:t>
      </w:r>
      <w:r w:rsidRPr="00D72399">
        <w:rPr>
          <w:vanish/>
          <w:color w:val="FF0000"/>
          <w:szCs w:val="22"/>
        </w:rPr>
        <w:t>)</w:t>
      </w:r>
      <w:r w:rsidRPr="00D72399">
        <w:rPr>
          <w:szCs w:val="22"/>
        </w:rPr>
        <w:t xml:space="preserve"> means the annual Tier 1 Firm System Output, reduced for annual Designated System Obligations plus annual CHWM Modeled Augmentation as determined in each 7(i) Process. </w:t>
      </w:r>
      <w:r w:rsidRPr="00D72399">
        <w:rPr>
          <w:b/>
          <w:bCs/>
          <w:i/>
          <w:iCs/>
          <w:szCs w:val="22"/>
        </w:rPr>
        <w:t>[SL]</w:t>
      </w:r>
    </w:p>
    <w:p w14:paraId="4F18D052" w14:textId="77777777" w:rsidR="00DB5749" w:rsidRPr="00D72399" w:rsidRDefault="00DB5749" w:rsidP="00DB5749">
      <w:pPr>
        <w:tabs>
          <w:tab w:val="left" w:pos="5340"/>
        </w:tabs>
        <w:ind w:left="1440" w:hanging="720"/>
        <w:rPr>
          <w:szCs w:val="22"/>
        </w:rPr>
      </w:pPr>
    </w:p>
    <w:p w14:paraId="05FCC86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“Columbia Generating Station” or “CGS”</w:t>
      </w:r>
      <w:r w:rsidRPr="00D72399">
        <w:rPr>
          <w:i/>
          <w:iCs/>
          <w:vanish/>
          <w:color w:val="FF0000"/>
          <w:szCs w:val="22"/>
        </w:rPr>
        <w:t>(XX/XX/XX Version)</w:t>
      </w:r>
      <w:r w:rsidRPr="00F527A9">
        <w:rPr>
          <w:szCs w:val="22"/>
        </w:rPr>
        <w:t xml:space="preserve"> shall have the meaning as defined in section 5.8.1.1. </w:t>
      </w:r>
      <w:r w:rsidRPr="00F527A9">
        <w:rPr>
          <w:b/>
          <w:bCs/>
          <w:i/>
          <w:iCs/>
          <w:szCs w:val="22"/>
        </w:rPr>
        <w:t>[SL]</w:t>
      </w:r>
    </w:p>
    <w:p w14:paraId="4DA03556" w14:textId="77777777" w:rsidR="00DB5749" w:rsidRPr="00D72399" w:rsidRDefault="00DB5749" w:rsidP="00DB5749">
      <w:pPr>
        <w:tabs>
          <w:tab w:val="left" w:pos="5340"/>
        </w:tabs>
        <w:ind w:left="1440" w:hanging="720"/>
        <w:rPr>
          <w:szCs w:val="22"/>
        </w:rPr>
      </w:pPr>
    </w:p>
    <w:p w14:paraId="162B070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amount is not attributed to a Specified Resource. </w:t>
      </w:r>
      <w:r w:rsidRPr="00D72399">
        <w:rPr>
          <w:b/>
          <w:bCs/>
          <w:i/>
          <w:iCs/>
          <w:szCs w:val="22"/>
        </w:rPr>
        <w:t>[LF, SL, BL]</w:t>
      </w:r>
    </w:p>
    <w:p w14:paraId="0BB84DEA" w14:textId="77777777" w:rsidR="00DB5749" w:rsidRPr="00D72399" w:rsidRDefault="00DB5749" w:rsidP="00DB5749">
      <w:pPr>
        <w:tabs>
          <w:tab w:val="left" w:pos="5340"/>
        </w:tabs>
        <w:ind w:left="1440" w:hanging="720"/>
        <w:rPr>
          <w:szCs w:val="22"/>
        </w:rPr>
      </w:pPr>
    </w:p>
    <w:p w14:paraId="3891C55A"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«Customer Name»</w:t>
      </w:r>
      <w:r w:rsidRPr="00D72399">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«Customer Name»</w:t>
      </w:r>
      <w:r w:rsidRPr="00D72399">
        <w:rPr>
          <w:szCs w:val="22"/>
        </w:rPr>
        <w:t xml:space="preserve"> only provides incidental station service energy for local use at the </w:t>
      </w:r>
      <w:r w:rsidRPr="00D72399">
        <w:rPr>
          <w:szCs w:val="22"/>
        </w:rPr>
        <w:lastRenderedPageBreak/>
        <w:t xml:space="preserve">retail consumer’s generating plant for uses such as lighting, heat and the operation of auxiliary equipment. </w:t>
      </w:r>
      <w:r w:rsidRPr="00D72399">
        <w:rPr>
          <w:b/>
          <w:bCs/>
          <w:i/>
          <w:iCs/>
          <w:szCs w:val="22"/>
        </w:rPr>
        <w:t>[LF, SL, BL]</w:t>
      </w:r>
    </w:p>
    <w:p w14:paraId="4B4CE224" w14:textId="77777777" w:rsidR="00DB5749" w:rsidRPr="00D72399" w:rsidRDefault="00DB5749" w:rsidP="00DB5749">
      <w:pPr>
        <w:tabs>
          <w:tab w:val="left" w:pos="5340"/>
        </w:tabs>
        <w:ind w:left="1440" w:hanging="720"/>
        <w:rPr>
          <w:szCs w:val="22"/>
        </w:rPr>
      </w:pPr>
    </w:p>
    <w:p w14:paraId="5F8C4DC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D72399">
        <w:rPr>
          <w:b/>
          <w:bCs/>
          <w:i/>
          <w:iCs/>
          <w:szCs w:val="22"/>
        </w:rPr>
        <w:t>[LF, SL, BL]</w:t>
      </w:r>
    </w:p>
    <w:p w14:paraId="248FB451" w14:textId="77777777" w:rsidR="00DB5749" w:rsidRPr="00D72399" w:rsidRDefault="00DB5749" w:rsidP="00DB5749">
      <w:pPr>
        <w:tabs>
          <w:tab w:val="left" w:pos="5340"/>
        </w:tabs>
        <w:ind w:left="1440" w:hanging="720"/>
        <w:rPr>
          <w:szCs w:val="22"/>
        </w:rPr>
      </w:pPr>
    </w:p>
    <w:p w14:paraId="38053AA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“Coulee-Chief Complex”</w:t>
      </w:r>
      <w:r w:rsidRPr="00D72399">
        <w:rPr>
          <w:i/>
          <w:iCs/>
          <w:vanish/>
          <w:color w:val="FF0000"/>
          <w:szCs w:val="22"/>
        </w:rPr>
        <w:t>(XX/XX/XX Version)</w:t>
      </w:r>
      <w:r w:rsidRPr="00D72399">
        <w:rPr>
          <w:szCs w:val="22"/>
        </w:rPr>
        <w:t xml:space="preserve"> means the two hydroelectric projects located in the middle reach of the Columbia River, consisting of Grand Coulee and Chief Joseph. </w:t>
      </w:r>
      <w:r w:rsidRPr="00D72399">
        <w:rPr>
          <w:b/>
          <w:bCs/>
          <w:i/>
          <w:iCs/>
          <w:szCs w:val="22"/>
        </w:rPr>
        <w:t>[SL]</w:t>
      </w:r>
    </w:p>
    <w:p w14:paraId="3BA8E1FA" w14:textId="77777777" w:rsidR="00DB5749" w:rsidRPr="00D72399" w:rsidRDefault="00DB5749" w:rsidP="00DB5749">
      <w:pPr>
        <w:tabs>
          <w:tab w:val="left" w:pos="5340"/>
        </w:tabs>
        <w:ind w:left="1440" w:hanging="720"/>
        <w:rPr>
          <w:szCs w:val="22"/>
        </w:rPr>
      </w:pPr>
    </w:p>
    <w:p w14:paraId="58F21992"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“Customer Inputs” </w:t>
      </w:r>
      <w:r w:rsidRPr="00D72399">
        <w:rPr>
          <w:i/>
          <w:iCs/>
          <w:vanish/>
          <w:color w:val="FF0000"/>
          <w:szCs w:val="22"/>
        </w:rPr>
        <w:t>(XX/XX/XX Version)</w:t>
      </w:r>
      <w:r w:rsidRPr="00D72399">
        <w:rPr>
          <w:szCs w:val="22"/>
        </w:rPr>
        <w:t xml:space="preserve"> means the discharge, elevation, or generation requests at each of the Simulator Projects that </w:t>
      </w:r>
      <w:r w:rsidRPr="00D72399">
        <w:rPr>
          <w:color w:val="FF0000"/>
          <w:szCs w:val="22"/>
        </w:rPr>
        <w:t>«Customer Name»</w:t>
      </w:r>
      <w:r w:rsidRPr="00D72399">
        <w:rPr>
          <w:szCs w:val="22"/>
        </w:rPr>
        <w:t xml:space="preserve"> submits as inputs to the Simulator pursuant to section 3.3 of Exhibit L. </w:t>
      </w:r>
      <w:r w:rsidRPr="00D72399">
        <w:rPr>
          <w:b/>
          <w:bCs/>
          <w:i/>
          <w:iCs/>
          <w:szCs w:val="22"/>
        </w:rPr>
        <w:t>[SL]</w:t>
      </w:r>
    </w:p>
    <w:p w14:paraId="5ACBE981" w14:textId="77777777" w:rsidR="00DB5749" w:rsidRPr="00D72399" w:rsidRDefault="00DB5749" w:rsidP="00DB5749">
      <w:pPr>
        <w:tabs>
          <w:tab w:val="left" w:pos="5340"/>
        </w:tabs>
        <w:ind w:left="1440" w:hanging="720"/>
        <w:rPr>
          <w:szCs w:val="22"/>
        </w:rPr>
      </w:pPr>
    </w:p>
    <w:p w14:paraId="5BC9D02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statute to provide or obligates itself to provide under this Agreement for use to serve its Total Retail Load. </w:t>
      </w:r>
      <w:r w:rsidRPr="00D72399">
        <w:rPr>
          <w:b/>
          <w:bCs/>
          <w:i/>
          <w:iCs/>
          <w:szCs w:val="22"/>
        </w:rPr>
        <w:t>[LF, SL, BL]</w:t>
      </w:r>
    </w:p>
    <w:p w14:paraId="68445823" w14:textId="77777777" w:rsidR="00DB5749" w:rsidRPr="00D72399" w:rsidRDefault="00DB5749" w:rsidP="00DB5749">
      <w:pPr>
        <w:tabs>
          <w:tab w:val="left" w:pos="5340"/>
        </w:tabs>
        <w:ind w:left="1440" w:hanging="720"/>
        <w:rPr>
          <w:szCs w:val="22"/>
        </w:rPr>
      </w:pPr>
    </w:p>
    <w:p w14:paraId="20F63858"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“Default User Interface” or “DUI”</w:t>
      </w:r>
      <w:r w:rsidRPr="00D72399">
        <w:rPr>
          <w:i/>
          <w:iCs/>
          <w:vanish/>
          <w:color w:val="FF0000"/>
          <w:szCs w:val="22"/>
        </w:rPr>
        <w:t>(XX/XX/XX Version)</w:t>
      </w:r>
      <w:r w:rsidRPr="00D72399">
        <w:rPr>
          <w:szCs w:val="22"/>
        </w:rPr>
        <w:t xml:space="preserve"> shall have the meaning as defined in section 5.9.1.1. </w:t>
      </w:r>
      <w:r w:rsidRPr="00D72399">
        <w:rPr>
          <w:b/>
          <w:bCs/>
          <w:i/>
          <w:iCs/>
          <w:szCs w:val="22"/>
        </w:rPr>
        <w:t>[SL]</w:t>
      </w:r>
    </w:p>
    <w:p w14:paraId="20DC4497" w14:textId="77777777" w:rsidR="00DB5749" w:rsidRPr="00D72399" w:rsidRDefault="00DB5749" w:rsidP="00DB5749">
      <w:pPr>
        <w:tabs>
          <w:tab w:val="left" w:pos="5340"/>
        </w:tabs>
        <w:ind w:left="1440" w:hanging="720"/>
        <w:rPr>
          <w:szCs w:val="22"/>
        </w:rPr>
      </w:pPr>
    </w:p>
    <w:p w14:paraId="3D40064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“Delivery Limits”</w:t>
      </w:r>
      <w:r w:rsidRPr="00D72399">
        <w:rPr>
          <w:i/>
          <w:iCs/>
          <w:vanish/>
          <w:color w:val="FF0000"/>
          <w:szCs w:val="22"/>
        </w:rPr>
        <w:t>(XX/XX/XX Version)</w:t>
      </w:r>
      <w:r w:rsidRPr="00D72399">
        <w:rPr>
          <w:szCs w:val="22"/>
        </w:rPr>
        <w:t xml:space="preserve"> means the limits that govern the availability of Slice Output and the scheduling of Slice Output Energy by </w:t>
      </w:r>
      <w:r w:rsidRPr="00D72399">
        <w:rPr>
          <w:color w:val="FF0000"/>
          <w:szCs w:val="22"/>
        </w:rPr>
        <w:t>«Customer Name»</w:t>
      </w:r>
      <w:r w:rsidRPr="00D72399">
        <w:rPr>
          <w:szCs w:val="22"/>
        </w:rPr>
        <w:t xml:space="preserve"> as determined by BPA, and implemented through the POCSA. </w:t>
      </w:r>
      <w:r w:rsidRPr="00D72399">
        <w:rPr>
          <w:b/>
          <w:bCs/>
          <w:i/>
          <w:iCs/>
          <w:szCs w:val="22"/>
        </w:rPr>
        <w:t>[SL]</w:t>
      </w:r>
    </w:p>
    <w:p w14:paraId="5C3EDA0B" w14:textId="77777777" w:rsidR="00DB5749" w:rsidRPr="00D72399" w:rsidRDefault="00DB5749" w:rsidP="00DB5749">
      <w:pPr>
        <w:tabs>
          <w:tab w:val="left" w:pos="5340"/>
        </w:tabs>
        <w:ind w:left="1440" w:hanging="720"/>
        <w:rPr>
          <w:szCs w:val="22"/>
        </w:rPr>
      </w:pPr>
    </w:p>
    <w:p w14:paraId="723FAD9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“Designated System Obligations”</w:t>
      </w:r>
      <w:r w:rsidRPr="00D72399">
        <w:rPr>
          <w:i/>
          <w:iCs/>
          <w:vanish/>
          <w:color w:val="FF0000"/>
          <w:szCs w:val="22"/>
        </w:rPr>
        <w:t>(XX/XX/XX Version)</w:t>
      </w:r>
      <w:r w:rsidRPr="00D72399">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D72399">
        <w:rPr>
          <w:b/>
          <w:bCs/>
          <w:i/>
          <w:iCs/>
          <w:szCs w:val="22"/>
        </w:rPr>
        <w:t>[SL]</w:t>
      </w:r>
    </w:p>
    <w:p w14:paraId="0FF257CA" w14:textId="77777777" w:rsidR="00DB5749" w:rsidRPr="00D72399" w:rsidRDefault="00DB5749" w:rsidP="00DB5749">
      <w:pPr>
        <w:tabs>
          <w:tab w:val="left" w:pos="5340"/>
        </w:tabs>
        <w:ind w:left="1440" w:hanging="720"/>
        <w:rPr>
          <w:szCs w:val="22"/>
        </w:rPr>
      </w:pPr>
    </w:p>
    <w:p w14:paraId="5F1E983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“DFS Excess Amount”</w:t>
      </w:r>
      <w:r w:rsidRPr="00D72399">
        <w:rPr>
          <w:i/>
          <w:iCs/>
          <w:vanish/>
          <w:color w:val="FF0000"/>
          <w:szCs w:val="22"/>
        </w:rPr>
        <w:t>(XX/XX/XX Version)</w:t>
      </w:r>
      <w:r w:rsidRPr="00D72399">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D72399">
        <w:rPr>
          <w:b/>
          <w:bCs/>
          <w:i/>
          <w:iCs/>
          <w:szCs w:val="22"/>
        </w:rPr>
        <w:t>[SL]</w:t>
      </w:r>
    </w:p>
    <w:p w14:paraId="33C1E918" w14:textId="77777777" w:rsidR="00DB5749" w:rsidRPr="00D72399" w:rsidRDefault="00DB5749" w:rsidP="00DB5749">
      <w:pPr>
        <w:tabs>
          <w:tab w:val="left" w:pos="5340"/>
        </w:tabs>
        <w:ind w:left="1440" w:hanging="720"/>
        <w:rPr>
          <w:szCs w:val="22"/>
        </w:rPr>
      </w:pPr>
    </w:p>
    <w:p w14:paraId="31180E4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“DFS Support Amount”</w:t>
      </w:r>
      <w:r w:rsidRPr="00D72399">
        <w:rPr>
          <w:i/>
          <w:iCs/>
          <w:vanish/>
          <w:color w:val="FF0000"/>
          <w:szCs w:val="22"/>
        </w:rPr>
        <w:t>(XX/XX/XX Version)</w:t>
      </w:r>
      <w:r w:rsidRPr="00F527A9">
        <w:rPr>
          <w:szCs w:val="22"/>
        </w:rPr>
        <w:t xml:space="preserve"> TBD </w:t>
      </w:r>
      <w:r w:rsidRPr="00F527A9">
        <w:rPr>
          <w:b/>
          <w:bCs/>
          <w:i/>
          <w:iCs/>
          <w:szCs w:val="22"/>
        </w:rPr>
        <w:t>[SL]</w:t>
      </w:r>
    </w:p>
    <w:p w14:paraId="02E82AA9" w14:textId="77777777" w:rsidR="00DB5749" w:rsidRPr="00D72399" w:rsidRDefault="00DB5749" w:rsidP="00DB5749">
      <w:pPr>
        <w:tabs>
          <w:tab w:val="left" w:pos="5340"/>
        </w:tabs>
        <w:ind w:left="1440" w:hanging="720"/>
        <w:rPr>
          <w:szCs w:val="22"/>
        </w:rPr>
      </w:pPr>
    </w:p>
    <w:p w14:paraId="1FB954B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F527A9">
        <w:rPr>
          <w:szCs w:val="22"/>
        </w:rPr>
        <w:t xml:space="preserve"> TBD </w:t>
      </w:r>
      <w:r w:rsidRPr="00F527A9">
        <w:rPr>
          <w:b/>
          <w:bCs/>
          <w:i/>
          <w:iCs/>
          <w:szCs w:val="22"/>
        </w:rPr>
        <w:t>[LF, SL, BL]</w:t>
      </w:r>
    </w:p>
    <w:p w14:paraId="23F39041" w14:textId="77777777" w:rsidR="00DB5749" w:rsidRPr="00D72399" w:rsidRDefault="00DB5749" w:rsidP="00DB5749">
      <w:pPr>
        <w:tabs>
          <w:tab w:val="left" w:pos="5340"/>
        </w:tabs>
        <w:ind w:left="1440" w:hanging="720"/>
        <w:rPr>
          <w:szCs w:val="22"/>
        </w:rPr>
      </w:pPr>
    </w:p>
    <w:p w14:paraId="51F1D8B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4612D84A" w14:textId="77777777" w:rsidR="00DB5749" w:rsidRPr="00D72399" w:rsidRDefault="00DB5749" w:rsidP="00DB5749">
      <w:pPr>
        <w:tabs>
          <w:tab w:val="left" w:pos="5340"/>
        </w:tabs>
        <w:ind w:left="1440" w:hanging="720"/>
        <w:rPr>
          <w:szCs w:val="22"/>
        </w:rPr>
      </w:pPr>
    </w:p>
    <w:p w14:paraId="5C006E7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179BA8EC" w14:textId="77777777" w:rsidR="00DB5749" w:rsidRPr="00D72399" w:rsidRDefault="00DB5749" w:rsidP="00DB5749">
      <w:pPr>
        <w:tabs>
          <w:tab w:val="left" w:pos="5340"/>
        </w:tabs>
        <w:ind w:left="1440" w:hanging="720"/>
        <w:rPr>
          <w:szCs w:val="22"/>
        </w:rPr>
      </w:pPr>
    </w:p>
    <w:p w14:paraId="49AC34B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6E6EEED3" w14:textId="77777777" w:rsidR="00DB5749" w:rsidRPr="00D72399" w:rsidRDefault="00DB5749" w:rsidP="00DB5749">
      <w:pPr>
        <w:tabs>
          <w:tab w:val="left" w:pos="5340"/>
        </w:tabs>
        <w:ind w:left="1440" w:hanging="720"/>
        <w:rPr>
          <w:szCs w:val="22"/>
        </w:rPr>
      </w:pPr>
    </w:p>
    <w:p w14:paraId="30CD042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“Elective Spill”</w:t>
      </w:r>
      <w:r w:rsidRPr="00D72399">
        <w:rPr>
          <w:i/>
          <w:iCs/>
          <w:vanish/>
          <w:color w:val="FF0000"/>
          <w:szCs w:val="22"/>
        </w:rPr>
        <w:t>(XX/XX/XX Version)</w:t>
      </w:r>
      <w:r w:rsidRPr="00D72399">
        <w:rPr>
          <w:szCs w:val="22"/>
        </w:rPr>
        <w:t xml:space="preserve"> means Spill other than Bypass Spill or Fish Spill that occurs at a hydroelectric project and is within such project’s available turbine capacity such that the Spill may otherwise be utilized to produce energy. </w:t>
      </w:r>
      <w:r w:rsidRPr="00D72399">
        <w:rPr>
          <w:b/>
          <w:bCs/>
          <w:i/>
          <w:iCs/>
          <w:szCs w:val="22"/>
        </w:rPr>
        <w:t>[SL]</w:t>
      </w:r>
    </w:p>
    <w:p w14:paraId="4424E412" w14:textId="77777777" w:rsidR="00DB5749" w:rsidRPr="00D72399" w:rsidRDefault="00DB5749" w:rsidP="00DB5749">
      <w:pPr>
        <w:tabs>
          <w:tab w:val="left" w:pos="5340"/>
        </w:tabs>
        <w:ind w:left="1440" w:hanging="720"/>
        <w:rPr>
          <w:szCs w:val="22"/>
        </w:rPr>
      </w:pPr>
    </w:p>
    <w:p w14:paraId="564E5E3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1780DEAA" w14:textId="77777777" w:rsidR="00DB5749" w:rsidRPr="00D72399" w:rsidRDefault="00DB5749" w:rsidP="00DB5749">
      <w:pPr>
        <w:tabs>
          <w:tab w:val="left" w:pos="5340"/>
        </w:tabs>
        <w:ind w:left="1440" w:hanging="720"/>
        <w:rPr>
          <w:szCs w:val="22"/>
        </w:rPr>
      </w:pPr>
    </w:p>
    <w:p w14:paraId="45EAD73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«Customer Name»</w:t>
      </w:r>
      <w:r w:rsidRPr="00D72399">
        <w:rPr>
          <w:szCs w:val="22"/>
        </w:rPr>
        <w:t xml:space="preserve">’s Total Retail Load prior to October 1, 2023. </w:t>
      </w:r>
      <w:r w:rsidRPr="00D72399">
        <w:rPr>
          <w:b/>
          <w:bCs/>
          <w:i/>
          <w:iCs/>
          <w:szCs w:val="22"/>
        </w:rPr>
        <w:t>[LF, SL, BL]</w:t>
      </w:r>
    </w:p>
    <w:p w14:paraId="5D4ECF9D" w14:textId="77777777" w:rsidR="00DB5749" w:rsidRPr="00D72399" w:rsidRDefault="00DB5749" w:rsidP="00DB5749">
      <w:pPr>
        <w:tabs>
          <w:tab w:val="left" w:pos="5340"/>
        </w:tabs>
        <w:ind w:left="1440" w:hanging="720"/>
        <w:rPr>
          <w:szCs w:val="22"/>
        </w:rPr>
      </w:pPr>
    </w:p>
    <w:p w14:paraId="337F9F3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420AD685" w14:textId="77777777" w:rsidR="00DB5749" w:rsidRPr="00D72399" w:rsidRDefault="00DB5749" w:rsidP="00DB5749">
      <w:pPr>
        <w:tabs>
          <w:tab w:val="left" w:pos="5340"/>
        </w:tabs>
        <w:ind w:left="1440" w:hanging="720"/>
        <w:rPr>
          <w:szCs w:val="22"/>
        </w:rPr>
      </w:pPr>
    </w:p>
    <w:p w14:paraId="34D47D3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“Federal Operating Decision”</w:t>
      </w:r>
      <w:r w:rsidRPr="00D72399">
        <w:rPr>
          <w:i/>
          <w:iCs/>
          <w:vanish/>
          <w:color w:val="FF0000"/>
          <w:szCs w:val="22"/>
        </w:rPr>
        <w:t>(XX/XX/XX Version)</w:t>
      </w:r>
      <w:r w:rsidRPr="00D72399">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D72399">
        <w:rPr>
          <w:b/>
          <w:bCs/>
          <w:i/>
          <w:iCs/>
          <w:szCs w:val="22"/>
        </w:rPr>
        <w:t>[SL]</w:t>
      </w:r>
    </w:p>
    <w:p w14:paraId="56D56D98" w14:textId="77777777" w:rsidR="00DB5749" w:rsidRPr="00D72399" w:rsidRDefault="00DB5749" w:rsidP="00DB5749">
      <w:pPr>
        <w:tabs>
          <w:tab w:val="left" w:pos="5340"/>
        </w:tabs>
        <w:ind w:left="1440" w:hanging="720"/>
        <w:rPr>
          <w:szCs w:val="22"/>
        </w:rPr>
      </w:pPr>
    </w:p>
    <w:p w14:paraId="54DA314A"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51A1D240" w14:textId="77777777" w:rsidR="00DB5749" w:rsidRPr="00D72399" w:rsidRDefault="00DB5749" w:rsidP="00DB5749">
      <w:pPr>
        <w:tabs>
          <w:tab w:val="left" w:pos="5340"/>
        </w:tabs>
        <w:ind w:left="1440" w:hanging="720"/>
        <w:rPr>
          <w:szCs w:val="22"/>
        </w:rPr>
      </w:pPr>
    </w:p>
    <w:p w14:paraId="480BD072"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08486E2C" w14:textId="77777777" w:rsidR="00DB5749" w:rsidRPr="00D72399" w:rsidRDefault="00DB5749" w:rsidP="00DB5749">
      <w:pPr>
        <w:tabs>
          <w:tab w:val="left" w:pos="5340"/>
        </w:tabs>
        <w:ind w:left="1440" w:hanging="720"/>
        <w:rPr>
          <w:szCs w:val="22"/>
        </w:rPr>
      </w:pPr>
    </w:p>
    <w:p w14:paraId="5DB74FC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“Firm Slice Amount”</w:t>
      </w:r>
      <w:r w:rsidRPr="00D72399">
        <w:rPr>
          <w:i/>
          <w:iCs/>
          <w:vanish/>
          <w:color w:val="FF0000"/>
          <w:szCs w:val="22"/>
        </w:rPr>
        <w:t>(XX/XX/XX Version)</w:t>
      </w:r>
      <w:r w:rsidRPr="00D72399">
        <w:rPr>
          <w:szCs w:val="22"/>
        </w:rPr>
        <w:t xml:space="preserve"> means a customer’s Slice Percentage multiplied by the CHWM System. </w:t>
      </w:r>
      <w:r w:rsidRPr="00D72399">
        <w:rPr>
          <w:b/>
          <w:bCs/>
          <w:i/>
          <w:iCs/>
          <w:szCs w:val="22"/>
        </w:rPr>
        <w:t>[SL]</w:t>
      </w:r>
    </w:p>
    <w:p w14:paraId="5C7C24D6" w14:textId="77777777" w:rsidR="00DB5749" w:rsidRPr="00D72399" w:rsidRDefault="00DB5749" w:rsidP="00DB5749">
      <w:pPr>
        <w:tabs>
          <w:tab w:val="left" w:pos="5340"/>
        </w:tabs>
        <w:ind w:left="1440" w:hanging="720"/>
        <w:rPr>
          <w:szCs w:val="22"/>
        </w:rPr>
      </w:pPr>
    </w:p>
    <w:p w14:paraId="219E11A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481789A2" w14:textId="77777777" w:rsidR="00DB5749" w:rsidRPr="00D72399" w:rsidRDefault="00DB5749" w:rsidP="00DB5749">
      <w:pPr>
        <w:tabs>
          <w:tab w:val="left" w:pos="5340"/>
        </w:tabs>
        <w:ind w:left="1440" w:hanging="720"/>
        <w:rPr>
          <w:szCs w:val="22"/>
        </w:rPr>
      </w:pPr>
    </w:p>
    <w:p w14:paraId="4A07E98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“Fish Spill”</w:t>
      </w:r>
      <w:r w:rsidRPr="00D72399">
        <w:rPr>
          <w:i/>
          <w:iCs/>
          <w:vanish/>
          <w:color w:val="FF0000"/>
          <w:szCs w:val="22"/>
        </w:rPr>
        <w:t>(XX/XX/XX Version)</w:t>
      </w:r>
      <w:r w:rsidRPr="00D72399">
        <w:rPr>
          <w:szCs w:val="22"/>
        </w:rPr>
        <w:t xml:space="preserve"> means Spill that occurs at a hydroelectric project in order to maintain compliance with established fish passage criteria, such as those criteria set forth in biological opinions. </w:t>
      </w:r>
      <w:r w:rsidRPr="00D72399">
        <w:rPr>
          <w:b/>
          <w:bCs/>
          <w:i/>
          <w:iCs/>
          <w:szCs w:val="22"/>
        </w:rPr>
        <w:t>[SL]</w:t>
      </w:r>
    </w:p>
    <w:p w14:paraId="2C962261" w14:textId="77777777" w:rsidR="00DB5749" w:rsidRPr="00D72399" w:rsidRDefault="00DB5749" w:rsidP="00DB5749">
      <w:pPr>
        <w:tabs>
          <w:tab w:val="left" w:pos="5340"/>
        </w:tabs>
        <w:ind w:left="1440" w:hanging="720"/>
        <w:rPr>
          <w:szCs w:val="22"/>
        </w:rPr>
      </w:pPr>
    </w:p>
    <w:p w14:paraId="16B1AA4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38DDFA66" w14:textId="77777777" w:rsidR="00DB5749" w:rsidRPr="00D72399" w:rsidRDefault="00DB5749" w:rsidP="00DB5749">
      <w:pPr>
        <w:tabs>
          <w:tab w:val="left" w:pos="5340"/>
        </w:tabs>
        <w:ind w:left="1440" w:hanging="720"/>
        <w:rPr>
          <w:szCs w:val="22"/>
        </w:rPr>
      </w:pPr>
    </w:p>
    <w:p w14:paraId="36DBF30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2F06EA19" w14:textId="77777777" w:rsidR="00DB5749" w:rsidRPr="00D72399" w:rsidRDefault="00DB5749" w:rsidP="00DB5749">
      <w:pPr>
        <w:tabs>
          <w:tab w:val="left" w:pos="5340"/>
        </w:tabs>
        <w:ind w:left="1440" w:hanging="720"/>
        <w:rPr>
          <w:szCs w:val="22"/>
        </w:rPr>
      </w:pPr>
    </w:p>
    <w:p w14:paraId="374F8E69"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w:t>
      </w:r>
      <w:r w:rsidRPr="00D72399">
        <w:rPr>
          <w:i/>
          <w:iCs/>
          <w:vanish/>
          <w:color w:val="FF0000"/>
          <w:szCs w:val="22"/>
        </w:rPr>
        <w:t>(XX/XX/XX Version)</w:t>
      </w:r>
      <w:r w:rsidRPr="00F527A9">
        <w:rPr>
          <w:szCs w:val="22"/>
        </w:rPr>
        <w:t xml:space="preserve"> TBD </w:t>
      </w:r>
      <w:r w:rsidRPr="00F527A9">
        <w:rPr>
          <w:b/>
          <w:bCs/>
          <w:i/>
          <w:iCs/>
          <w:szCs w:val="22"/>
        </w:rPr>
        <w:t>[LF, SL]</w:t>
      </w:r>
    </w:p>
    <w:p w14:paraId="02171702" w14:textId="77777777" w:rsidR="00DB5749" w:rsidRPr="00D72399" w:rsidRDefault="00DB5749" w:rsidP="00DB5749">
      <w:pPr>
        <w:tabs>
          <w:tab w:val="left" w:pos="5340"/>
        </w:tabs>
        <w:ind w:left="1440" w:hanging="720"/>
        <w:rPr>
          <w:szCs w:val="22"/>
        </w:rPr>
      </w:pPr>
    </w:p>
    <w:p w14:paraId="4ADA586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357F505A" w14:textId="77777777" w:rsidR="00DB5749" w:rsidRPr="00D72399" w:rsidRDefault="00DB5749" w:rsidP="00DB5749">
      <w:pPr>
        <w:tabs>
          <w:tab w:val="left" w:pos="5340"/>
        </w:tabs>
        <w:ind w:left="1440" w:hanging="720"/>
        <w:rPr>
          <w:szCs w:val="22"/>
        </w:rPr>
      </w:pPr>
    </w:p>
    <w:p w14:paraId="703A55B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08F8846A" w14:textId="77777777" w:rsidR="00DB5749" w:rsidRPr="00D72399" w:rsidRDefault="00DB5749" w:rsidP="00DB5749">
      <w:pPr>
        <w:tabs>
          <w:tab w:val="left" w:pos="5340"/>
        </w:tabs>
        <w:ind w:left="1440" w:hanging="720"/>
        <w:rPr>
          <w:szCs w:val="22"/>
        </w:rPr>
      </w:pPr>
    </w:p>
    <w:p w14:paraId="40FC8C1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3396D699" w14:textId="77777777" w:rsidR="00DB5749" w:rsidRPr="00D72399" w:rsidRDefault="00DB5749" w:rsidP="00DB5749">
      <w:pPr>
        <w:tabs>
          <w:tab w:val="left" w:pos="5340"/>
        </w:tabs>
        <w:ind w:left="1440" w:hanging="720"/>
        <w:rPr>
          <w:szCs w:val="22"/>
        </w:rPr>
      </w:pPr>
    </w:p>
    <w:p w14:paraId="3CB384A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is determined by the power produced from such identified electricity-producing unit.  Such unit may be owned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in whole or in part, or all or any part of the output from such unit may be owned for a defined period by contract. </w:t>
      </w:r>
      <w:r w:rsidRPr="00D72399">
        <w:rPr>
          <w:b/>
          <w:bCs/>
          <w:i/>
          <w:iCs/>
          <w:szCs w:val="22"/>
        </w:rPr>
        <w:t>[LF, SL, BL]</w:t>
      </w:r>
    </w:p>
    <w:p w14:paraId="4DF59333" w14:textId="77777777" w:rsidR="00DB5749" w:rsidRPr="00D72399" w:rsidRDefault="00DB5749" w:rsidP="00DB5749">
      <w:pPr>
        <w:tabs>
          <w:tab w:val="left" w:pos="5340"/>
        </w:tabs>
        <w:ind w:left="1440" w:hanging="720"/>
        <w:rPr>
          <w:szCs w:val="22"/>
        </w:rPr>
      </w:pPr>
    </w:p>
    <w:p w14:paraId="611CE7C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“H/K”</w:t>
      </w:r>
      <w:r w:rsidRPr="00D72399">
        <w:rPr>
          <w:i/>
          <w:iCs/>
          <w:vanish/>
          <w:color w:val="FF0000"/>
          <w:szCs w:val="22"/>
        </w:rPr>
        <w:t>(XX/XX/XX Version)</w:t>
      </w:r>
      <w:r w:rsidRPr="00F527A9">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F527A9">
        <w:rPr>
          <w:b/>
          <w:bCs/>
          <w:i/>
          <w:iCs/>
          <w:szCs w:val="22"/>
        </w:rPr>
        <w:t>[SL]</w:t>
      </w:r>
    </w:p>
    <w:p w14:paraId="2CF414AF" w14:textId="77777777" w:rsidR="00DB5749" w:rsidRPr="00D72399" w:rsidRDefault="00DB5749" w:rsidP="00DB5749">
      <w:pPr>
        <w:tabs>
          <w:tab w:val="left" w:pos="5340"/>
        </w:tabs>
        <w:ind w:left="1440" w:hanging="720"/>
        <w:rPr>
          <w:szCs w:val="22"/>
        </w:rPr>
      </w:pPr>
    </w:p>
    <w:p w14:paraId="2ACA462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“Hard Operating Constraint”</w:t>
      </w:r>
      <w:r w:rsidRPr="00D72399">
        <w:rPr>
          <w:i/>
          <w:iCs/>
          <w:vanish/>
          <w:color w:val="FF0000"/>
          <w:szCs w:val="22"/>
        </w:rPr>
        <w:t>(XX/XX/XX Version)</w:t>
      </w:r>
      <w:r w:rsidRPr="00D72399">
        <w:rPr>
          <w:szCs w:val="22"/>
        </w:rPr>
        <w:t xml:space="preserve"> means an Operating Constraint that may not be exceeded without express consent from project operators, owners, or other federal agencies responsible for establishing such Operating Constraints. </w:t>
      </w:r>
      <w:r w:rsidRPr="00D72399">
        <w:rPr>
          <w:b/>
          <w:bCs/>
          <w:i/>
          <w:iCs/>
          <w:vanish/>
          <w:szCs w:val="22"/>
        </w:rPr>
        <w:t>[SL]</w:t>
      </w:r>
    </w:p>
    <w:p w14:paraId="2CF32CED" w14:textId="77777777" w:rsidR="00DB5749" w:rsidRPr="00D72399" w:rsidRDefault="00DB5749" w:rsidP="00DB5749">
      <w:pPr>
        <w:tabs>
          <w:tab w:val="left" w:pos="5340"/>
        </w:tabs>
        <w:ind w:left="1440" w:hanging="720"/>
        <w:rPr>
          <w:szCs w:val="22"/>
        </w:rPr>
      </w:pPr>
    </w:p>
    <w:p w14:paraId="080F4E4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w:t>
      </w:r>
      <w:r w:rsidRPr="00D72399">
        <w:rPr>
          <w:szCs w:val="22"/>
        </w:rPr>
        <w:lastRenderedPageBreak/>
        <w:t xml:space="preserve">standards of the Western Electricity Coordinating Council (WECC), North American Energy Standards Board (NAESB), or NERC. </w:t>
      </w:r>
      <w:r w:rsidRPr="00D72399">
        <w:rPr>
          <w:b/>
          <w:bCs/>
          <w:i/>
          <w:iCs/>
          <w:szCs w:val="22"/>
        </w:rPr>
        <w:t>[LF, SL, BL]</w:t>
      </w:r>
    </w:p>
    <w:p w14:paraId="4E39B209" w14:textId="77777777" w:rsidR="00DB5749" w:rsidRPr="00D72399" w:rsidRDefault="00DB5749" w:rsidP="00DB5749">
      <w:pPr>
        <w:tabs>
          <w:tab w:val="left" w:pos="5340"/>
        </w:tabs>
        <w:ind w:left="1440" w:hanging="720"/>
        <w:rPr>
          <w:szCs w:val="22"/>
        </w:rPr>
      </w:pPr>
    </w:p>
    <w:p w14:paraId="166FD35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“Hydraulic Link Adjustment”</w:t>
      </w:r>
      <w:r w:rsidRPr="00D72399">
        <w:rPr>
          <w:i/>
          <w:iCs/>
          <w:vanish/>
          <w:color w:val="FF0000"/>
          <w:szCs w:val="22"/>
        </w:rPr>
        <w:t>(XX/XX/XX Version)</w:t>
      </w:r>
      <w:r w:rsidRPr="00D72399">
        <w:rPr>
          <w:szCs w:val="22"/>
        </w:rPr>
        <w:t xml:space="preserve"> means the adjustment to </w:t>
      </w:r>
      <w:r w:rsidRPr="00D72399">
        <w:rPr>
          <w:color w:val="FF0000"/>
          <w:szCs w:val="22"/>
        </w:rPr>
        <w:t>«Customer Name»</w:t>
      </w:r>
      <w:r w:rsidRPr="00D72399">
        <w:rPr>
          <w:szCs w:val="22"/>
        </w:rPr>
        <w:t>’s simulated McNary inflow that is equal to the difference between «</w:t>
      </w:r>
      <w:r w:rsidRPr="00D72399">
        <w:rPr>
          <w:color w:val="FF0000"/>
          <w:szCs w:val="22"/>
        </w:rPr>
        <w:t>Customer Name»</w:t>
      </w:r>
      <w:r w:rsidRPr="00D72399">
        <w:rPr>
          <w:szCs w:val="22"/>
        </w:rPr>
        <w:t xml:space="preserve">’s Calibrated Simulator Discharge for Chief Joseph and the measured Chief Joseph discharge, pursuant to section 3.7 of Exhibit M. </w:t>
      </w:r>
      <w:r w:rsidRPr="00D72399">
        <w:rPr>
          <w:b/>
          <w:bCs/>
          <w:i/>
          <w:iCs/>
          <w:szCs w:val="22"/>
        </w:rPr>
        <w:t>[SL]</w:t>
      </w:r>
    </w:p>
    <w:p w14:paraId="5B0C9DA8" w14:textId="77777777" w:rsidR="00DB5749" w:rsidRPr="00D72399" w:rsidRDefault="00DB5749" w:rsidP="00DB5749">
      <w:pPr>
        <w:tabs>
          <w:tab w:val="left" w:pos="5340"/>
        </w:tabs>
        <w:ind w:left="1440" w:hanging="720"/>
        <w:rPr>
          <w:szCs w:val="22"/>
        </w:rPr>
      </w:pPr>
    </w:p>
    <w:p w14:paraId="0E090E1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0C6DB2CA" w14:textId="77777777" w:rsidR="00DB5749" w:rsidRPr="00D72399" w:rsidRDefault="00DB5749" w:rsidP="00DB5749">
      <w:pPr>
        <w:tabs>
          <w:tab w:val="left" w:pos="5340"/>
        </w:tabs>
        <w:ind w:left="1440" w:hanging="720"/>
        <w:rPr>
          <w:szCs w:val="22"/>
        </w:rPr>
      </w:pPr>
    </w:p>
    <w:p w14:paraId="6770B89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Pr>
          <w:szCs w:val="22"/>
        </w:rPr>
        <w:t xml:space="preserve"> </w:t>
      </w:r>
      <w:r w:rsidRPr="00D72399">
        <w:rPr>
          <w:b/>
          <w:bCs/>
          <w:i/>
          <w:iCs/>
          <w:szCs w:val="22"/>
        </w:rPr>
        <w:t>[LF, SL, BL]</w:t>
      </w:r>
    </w:p>
    <w:p w14:paraId="6A663E16" w14:textId="77777777" w:rsidR="00DB5749" w:rsidRPr="00D72399" w:rsidRDefault="00DB5749" w:rsidP="00DB5749">
      <w:pPr>
        <w:tabs>
          <w:tab w:val="left" w:pos="5340"/>
        </w:tabs>
        <w:ind w:left="1440" w:hanging="720"/>
        <w:rPr>
          <w:szCs w:val="22"/>
        </w:rPr>
      </w:pPr>
    </w:p>
    <w:p w14:paraId="6F68CBE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226324B4" w14:textId="77777777" w:rsidR="00DB5749" w:rsidRPr="00D72399" w:rsidRDefault="00DB5749" w:rsidP="00DB5749">
      <w:pPr>
        <w:tabs>
          <w:tab w:val="left" w:pos="5340"/>
        </w:tabs>
        <w:ind w:left="1440" w:hanging="720"/>
        <w:rPr>
          <w:szCs w:val="22"/>
        </w:rPr>
      </w:pPr>
    </w:p>
    <w:p w14:paraId="5083C17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  (1)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69A1D549" w14:textId="77777777" w:rsidR="00DB5749" w:rsidRPr="00D72399" w:rsidRDefault="00DB5749" w:rsidP="00DB5749">
      <w:pPr>
        <w:tabs>
          <w:tab w:val="left" w:pos="5340"/>
        </w:tabs>
        <w:ind w:left="1440" w:hanging="720"/>
        <w:rPr>
          <w:szCs w:val="22"/>
        </w:rPr>
      </w:pPr>
    </w:p>
    <w:p w14:paraId="0080304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50C9F18F" w14:textId="77777777" w:rsidR="00DB5749" w:rsidRPr="00D72399" w:rsidRDefault="00DB5749" w:rsidP="00DB5749">
      <w:pPr>
        <w:tabs>
          <w:tab w:val="left" w:pos="5340"/>
        </w:tabs>
        <w:ind w:left="1440" w:hanging="720"/>
        <w:rPr>
          <w:szCs w:val="22"/>
        </w:rPr>
      </w:pPr>
    </w:p>
    <w:p w14:paraId="6E44D0E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“Lower Columbia Complex” or “LCOL Complex”</w:t>
      </w:r>
      <w:r w:rsidRPr="00D72399">
        <w:rPr>
          <w:i/>
          <w:iCs/>
          <w:vanish/>
          <w:color w:val="FF0000"/>
          <w:szCs w:val="22"/>
        </w:rPr>
        <w:t>(XX/XX/XX Version)</w:t>
      </w:r>
      <w:r w:rsidRPr="00D72399">
        <w:rPr>
          <w:szCs w:val="22"/>
        </w:rPr>
        <w:t xml:space="preserve"> means the four hydroelectric projects located on the lower reach of the Columbia River, consisting of McNary, John Day, The Dalles, and Bonneville. </w:t>
      </w:r>
      <w:r w:rsidRPr="00D72399">
        <w:rPr>
          <w:b/>
          <w:bCs/>
          <w:i/>
          <w:iCs/>
          <w:szCs w:val="22"/>
        </w:rPr>
        <w:t>[SL]</w:t>
      </w:r>
    </w:p>
    <w:p w14:paraId="610EAD3E" w14:textId="77777777" w:rsidR="00DB5749" w:rsidRPr="00D72399" w:rsidRDefault="00DB5749" w:rsidP="00DB5749">
      <w:pPr>
        <w:tabs>
          <w:tab w:val="left" w:pos="5340"/>
        </w:tabs>
        <w:ind w:left="1440" w:hanging="720"/>
        <w:rPr>
          <w:szCs w:val="22"/>
        </w:rPr>
      </w:pPr>
    </w:p>
    <w:p w14:paraId="0B190B7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“Lower Snake Complex” or “LSN Complex”</w:t>
      </w:r>
      <w:r w:rsidRPr="00D72399">
        <w:rPr>
          <w:i/>
          <w:iCs/>
          <w:vanish/>
          <w:color w:val="FF0000"/>
          <w:szCs w:val="22"/>
        </w:rPr>
        <w:t>(XX/XX/XX Version)</w:t>
      </w:r>
      <w:r w:rsidRPr="00D72399">
        <w:rPr>
          <w:szCs w:val="22"/>
        </w:rPr>
        <w:t xml:space="preserve"> </w:t>
      </w:r>
      <w:r w:rsidRPr="00D72399">
        <w:rPr>
          <w:vanish/>
          <w:szCs w:val="22"/>
        </w:rPr>
        <w:t xml:space="preserve">means the four hydroelectric projects located on the lower reach of the Snake River, consisting of Lower Granite, Little Goose, Lower Monumental, and Ice Harbor. </w:t>
      </w:r>
      <w:r w:rsidRPr="00D72399">
        <w:rPr>
          <w:b/>
          <w:bCs/>
          <w:i/>
          <w:iCs/>
          <w:szCs w:val="22"/>
        </w:rPr>
        <w:t>[SL]</w:t>
      </w:r>
    </w:p>
    <w:p w14:paraId="5AD91224" w14:textId="77777777" w:rsidR="00DB5749" w:rsidRPr="00D72399" w:rsidRDefault="00DB5749" w:rsidP="00DB5749">
      <w:pPr>
        <w:tabs>
          <w:tab w:val="left" w:pos="5340"/>
        </w:tabs>
        <w:ind w:left="1440" w:hanging="720"/>
        <w:rPr>
          <w:szCs w:val="22"/>
        </w:rPr>
      </w:pPr>
    </w:p>
    <w:p w14:paraId="5499E75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2F4CBC8A" w14:textId="77777777" w:rsidR="00DB5749" w:rsidRPr="00D72399" w:rsidRDefault="00DB5749" w:rsidP="00DB5749">
      <w:pPr>
        <w:tabs>
          <w:tab w:val="left" w:pos="5340"/>
        </w:tabs>
        <w:ind w:left="1440" w:hanging="720"/>
        <w:rPr>
          <w:szCs w:val="22"/>
        </w:rPr>
      </w:pPr>
    </w:p>
    <w:p w14:paraId="2DE9BBF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“Monthly Reimbursement Value”</w:t>
      </w:r>
      <w:r w:rsidRPr="00D72399">
        <w:rPr>
          <w:i/>
          <w:iCs/>
          <w:vanish/>
          <w:color w:val="FF0000"/>
          <w:szCs w:val="22"/>
        </w:rPr>
        <w:t>(XX/XX/XX Version)</w:t>
      </w:r>
      <w:r w:rsidRPr="00D72399">
        <w:rPr>
          <w:szCs w:val="22"/>
        </w:rPr>
        <w:t xml:space="preserve"> </w:t>
      </w:r>
      <w:r w:rsidRPr="00D72399">
        <w:rPr>
          <w:vanish/>
          <w:szCs w:val="22"/>
        </w:rPr>
        <w:t xml:space="preserve">means the value determined by dividing the amount </w:t>
      </w:r>
      <w:r w:rsidRPr="00D72399">
        <w:rPr>
          <w:vanish/>
          <w:color w:val="FF0000"/>
          <w:szCs w:val="22"/>
        </w:rPr>
        <w:t>«Customer Name»</w:t>
      </w:r>
      <w:r w:rsidRPr="00D72399">
        <w:rPr>
          <w:vanish/>
          <w:szCs w:val="22"/>
        </w:rPr>
        <w:t xml:space="preserve"> is billed for a month under the applicable Customer Charges, as described pursuant to section 4 of the PRDM, by the sum of:  (1) </w:t>
      </w:r>
      <w:r w:rsidRPr="00D72399">
        <w:rPr>
          <w:vanish/>
          <w:color w:val="FF0000"/>
          <w:szCs w:val="22"/>
        </w:rPr>
        <w:t>«Customer Name»</w:t>
      </w:r>
      <w:r w:rsidRPr="00D72399">
        <w:rPr>
          <w:vanish/>
          <w:szCs w:val="22"/>
        </w:rPr>
        <w:t xml:space="preserve">’s ASOE for such month and (2) the amount of </w:t>
      </w:r>
      <w:r w:rsidRPr="00D72399">
        <w:rPr>
          <w:vanish/>
          <w:color w:val="FF0000"/>
          <w:szCs w:val="22"/>
        </w:rPr>
        <w:t>«Customer Name»</w:t>
      </w:r>
      <w:r w:rsidRPr="00D72399">
        <w:rPr>
          <w:vanish/>
          <w:szCs w:val="22"/>
        </w:rPr>
        <w:t xml:space="preserve">’s Surplus Slice Output energy that is curtailed during such month. </w:t>
      </w:r>
      <w:r w:rsidRPr="00D72399">
        <w:rPr>
          <w:b/>
          <w:bCs/>
          <w:i/>
          <w:iCs/>
          <w:szCs w:val="22"/>
        </w:rPr>
        <w:t>[SL]</w:t>
      </w:r>
    </w:p>
    <w:p w14:paraId="7ADDF283" w14:textId="77777777" w:rsidR="00DB5749" w:rsidRPr="00D72399" w:rsidRDefault="00DB5749" w:rsidP="00DB5749">
      <w:pPr>
        <w:tabs>
          <w:tab w:val="left" w:pos="5340"/>
        </w:tabs>
        <w:ind w:left="1440" w:hanging="720"/>
        <w:rPr>
          <w:szCs w:val="22"/>
        </w:rPr>
      </w:pPr>
    </w:p>
    <w:p w14:paraId="2FAD735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2C2FA6A8" w14:textId="77777777" w:rsidR="00DB5749" w:rsidRPr="00D72399" w:rsidRDefault="00DB5749" w:rsidP="00DB5749">
      <w:pPr>
        <w:tabs>
          <w:tab w:val="left" w:pos="5340"/>
        </w:tabs>
        <w:ind w:left="1440" w:hanging="720"/>
        <w:rPr>
          <w:szCs w:val="22"/>
        </w:rPr>
      </w:pPr>
    </w:p>
    <w:p w14:paraId="3B1935C7" w14:textId="77777777" w:rsidR="00DB5749" w:rsidRPr="00D72399" w:rsidRDefault="00DB5749" w:rsidP="00DB5749">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5130D65A" w14:textId="77777777" w:rsidR="00DB5749" w:rsidRPr="00D72399" w:rsidRDefault="00DB5749" w:rsidP="00DB5749">
      <w:pPr>
        <w:tabs>
          <w:tab w:val="left" w:pos="5340"/>
        </w:tabs>
        <w:ind w:left="1440" w:hanging="720"/>
        <w:rPr>
          <w:szCs w:val="22"/>
        </w:rPr>
      </w:pPr>
    </w:p>
    <w:p w14:paraId="599C2A56" w14:textId="77777777" w:rsidR="00DB5749" w:rsidRDefault="00DB5749" w:rsidP="00DB5749">
      <w:pPr>
        <w:tabs>
          <w:tab w:val="left" w:pos="5340"/>
        </w:tabs>
        <w:ind w:left="1440" w:hanging="720"/>
        <w:rPr>
          <w:b/>
          <w:bCs/>
          <w:i/>
          <w:iCs/>
          <w:szCs w:val="22"/>
        </w:rPr>
      </w:pPr>
      <w:r w:rsidRPr="00D72399">
        <w:rPr>
          <w:szCs w:val="22"/>
        </w:rPr>
        <w:lastRenderedPageBreak/>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571117CE" w14:textId="77777777" w:rsidR="00DB5749" w:rsidRPr="00BF4CE0" w:rsidRDefault="00DB5749" w:rsidP="00DB5749">
      <w:pPr>
        <w:tabs>
          <w:tab w:val="left" w:pos="5340"/>
        </w:tabs>
        <w:ind w:left="1440" w:hanging="720"/>
        <w:rPr>
          <w:i/>
          <w:iCs/>
          <w:szCs w:val="22"/>
        </w:rPr>
      </w:pPr>
    </w:p>
    <w:p w14:paraId="45CB2FA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«Customer Name»</w:t>
      </w:r>
      <w:r w:rsidRPr="00D72399">
        <w:rPr>
          <w:szCs w:val="22"/>
        </w:rPr>
        <w:t xml:space="preserve">’s Total Retail Load after September 30, 2023, and (2) any Committed Power Purchase Amounts listed in Exhibit A. </w:t>
      </w:r>
      <w:r w:rsidRPr="00D72399">
        <w:rPr>
          <w:b/>
          <w:bCs/>
          <w:i/>
          <w:iCs/>
          <w:szCs w:val="22"/>
        </w:rPr>
        <w:t>[LF, SL, BL]</w:t>
      </w:r>
    </w:p>
    <w:p w14:paraId="1EEED549" w14:textId="77777777" w:rsidR="00DB5749" w:rsidRPr="00D72399" w:rsidRDefault="00DB5749" w:rsidP="00DB5749">
      <w:pPr>
        <w:tabs>
          <w:tab w:val="left" w:pos="5340"/>
        </w:tabs>
        <w:ind w:left="1440" w:hanging="720"/>
        <w:rPr>
          <w:szCs w:val="22"/>
        </w:rPr>
      </w:pPr>
    </w:p>
    <w:p w14:paraId="4B7901E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Public customer pursuant to Section 7(f) of the Northwest Power Act, 16 U.S.C. § 839e(c). </w:t>
      </w:r>
      <w:r w:rsidRPr="00D72399">
        <w:rPr>
          <w:b/>
          <w:bCs/>
          <w:i/>
          <w:iCs/>
          <w:szCs w:val="22"/>
        </w:rPr>
        <w:t>[LF, SL, BL]</w:t>
      </w:r>
    </w:p>
    <w:p w14:paraId="7C4BA19C" w14:textId="77777777" w:rsidR="00DB5749" w:rsidRPr="00D72399" w:rsidRDefault="00DB5749" w:rsidP="00DB5749">
      <w:pPr>
        <w:tabs>
          <w:tab w:val="left" w:pos="5340"/>
        </w:tabs>
        <w:ind w:left="1440" w:hanging="720"/>
        <w:rPr>
          <w:szCs w:val="22"/>
        </w:rPr>
      </w:pPr>
    </w:p>
    <w:p w14:paraId="7C83C69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w:t>
      </w:r>
      <w:r w:rsidRPr="00D72399">
        <w:rPr>
          <w:rFonts w:ascii="Times New Roman" w:hAnsi="Times New Roman"/>
          <w:szCs w:val="22"/>
        </w:rPr>
        <w:t>‑</w:t>
      </w:r>
      <w:r w:rsidRPr="00D72399">
        <w:rPr>
          <w:szCs w:val="22"/>
        </w:rPr>
        <w:t xml:space="preserve">501, as amended. </w:t>
      </w:r>
      <w:r w:rsidRPr="00D72399">
        <w:rPr>
          <w:b/>
          <w:bCs/>
          <w:i/>
          <w:iCs/>
          <w:szCs w:val="22"/>
        </w:rPr>
        <w:t>[LF, SL, BL]</w:t>
      </w:r>
    </w:p>
    <w:p w14:paraId="6665B444" w14:textId="77777777" w:rsidR="00DB5749" w:rsidRPr="00D72399" w:rsidRDefault="00DB5749" w:rsidP="00DB5749">
      <w:pPr>
        <w:tabs>
          <w:tab w:val="left" w:pos="5340"/>
        </w:tabs>
        <w:ind w:left="1440" w:hanging="720"/>
        <w:rPr>
          <w:szCs w:val="22"/>
        </w:rPr>
      </w:pPr>
    </w:p>
    <w:p w14:paraId="66C17DD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«Customer Name»</w:t>
      </w:r>
      <w:r w:rsidRPr="00D72399">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280501CA" w14:textId="77777777" w:rsidR="00DB5749" w:rsidRPr="00D72399" w:rsidRDefault="00DB5749" w:rsidP="00DB5749">
      <w:pPr>
        <w:tabs>
          <w:tab w:val="left" w:pos="5340"/>
        </w:tabs>
        <w:ind w:left="1440" w:hanging="720"/>
        <w:rPr>
          <w:szCs w:val="22"/>
        </w:rPr>
      </w:pPr>
    </w:p>
    <w:p w14:paraId="632258B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FERC has ruled is consistent with or superior to FERC’s pro forma OATT for purposes of reciprocity, or that is substantially similar to FERC’s pro forma OATT. </w:t>
      </w:r>
      <w:r w:rsidRPr="00D72399">
        <w:rPr>
          <w:b/>
          <w:bCs/>
          <w:i/>
          <w:iCs/>
          <w:szCs w:val="22"/>
        </w:rPr>
        <w:t>[LF, SL, BL]</w:t>
      </w:r>
    </w:p>
    <w:p w14:paraId="37B1E5AE" w14:textId="77777777" w:rsidR="00DB5749" w:rsidRPr="00D72399" w:rsidRDefault="00DB5749" w:rsidP="00DB5749">
      <w:pPr>
        <w:tabs>
          <w:tab w:val="left" w:pos="5340"/>
        </w:tabs>
        <w:ind w:left="1440" w:hanging="720"/>
        <w:rPr>
          <w:szCs w:val="22"/>
        </w:rPr>
      </w:pPr>
    </w:p>
    <w:p w14:paraId="3EC51A7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“Operating Constraints”</w:t>
      </w:r>
      <w:r w:rsidRPr="00D72399">
        <w:rPr>
          <w:i/>
          <w:iCs/>
          <w:vanish/>
          <w:color w:val="FF0000"/>
          <w:szCs w:val="22"/>
        </w:rPr>
        <w:t>(XX/XX/XX Version)</w:t>
      </w:r>
      <w:r w:rsidRPr="00D72399">
        <w:rPr>
          <w:szCs w:val="22"/>
        </w:rPr>
        <w:t xml:space="preserve"> means the operating limits, project operating requirements, and non-power constraints that are the result of implementing Federal Operating Decisions or Prudent Operating Decisions. </w:t>
      </w:r>
      <w:r w:rsidRPr="00D72399">
        <w:rPr>
          <w:b/>
          <w:bCs/>
          <w:i/>
          <w:iCs/>
          <w:szCs w:val="22"/>
        </w:rPr>
        <w:t>[SL]</w:t>
      </w:r>
    </w:p>
    <w:p w14:paraId="2A94B09B" w14:textId="77777777" w:rsidR="00DB5749" w:rsidRPr="00D72399" w:rsidRDefault="00DB5749" w:rsidP="00DB5749">
      <w:pPr>
        <w:tabs>
          <w:tab w:val="left" w:pos="5340"/>
        </w:tabs>
        <w:ind w:left="1440" w:hanging="720"/>
        <w:rPr>
          <w:szCs w:val="22"/>
        </w:rPr>
      </w:pPr>
    </w:p>
    <w:p w14:paraId="2547E35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“Operating Maximum”</w:t>
      </w:r>
      <w:r w:rsidRPr="00D72399">
        <w:rPr>
          <w:i/>
          <w:iCs/>
          <w:vanish/>
          <w:color w:val="FF0000"/>
          <w:szCs w:val="22"/>
        </w:rPr>
        <w:t>(XX/XX/XX Version)</w:t>
      </w:r>
      <w:r w:rsidRPr="00D72399">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D72399">
        <w:rPr>
          <w:b/>
          <w:bCs/>
          <w:i/>
          <w:iCs/>
          <w:szCs w:val="22"/>
        </w:rPr>
        <w:t>[SL]</w:t>
      </w:r>
    </w:p>
    <w:p w14:paraId="51E8F01F" w14:textId="77777777" w:rsidR="00DB5749" w:rsidRPr="00D72399" w:rsidRDefault="00DB5749" w:rsidP="00DB5749">
      <w:pPr>
        <w:tabs>
          <w:tab w:val="left" w:pos="5340"/>
        </w:tabs>
        <w:ind w:left="1440" w:hanging="720"/>
        <w:rPr>
          <w:szCs w:val="22"/>
        </w:rPr>
      </w:pPr>
    </w:p>
    <w:p w14:paraId="7050B099"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“Operating Rule Curves” or “ORC”</w:t>
      </w:r>
      <w:r w:rsidRPr="00D72399">
        <w:rPr>
          <w:i/>
          <w:iCs/>
          <w:vanish/>
          <w:color w:val="FF0000"/>
          <w:szCs w:val="22"/>
        </w:rPr>
        <w:t>(XX/XX/XX Version)</w:t>
      </w:r>
      <w:r w:rsidRPr="00D72399">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D72399">
        <w:rPr>
          <w:b/>
          <w:bCs/>
          <w:i/>
          <w:iCs/>
          <w:szCs w:val="22"/>
        </w:rPr>
        <w:t>[SL]</w:t>
      </w:r>
    </w:p>
    <w:p w14:paraId="6293C787" w14:textId="77777777" w:rsidR="00DB5749" w:rsidRPr="00D72399" w:rsidRDefault="00DB5749" w:rsidP="00DB5749">
      <w:pPr>
        <w:tabs>
          <w:tab w:val="left" w:pos="5340"/>
        </w:tabs>
        <w:ind w:left="1440" w:hanging="720"/>
        <w:rPr>
          <w:szCs w:val="22"/>
        </w:rPr>
      </w:pPr>
    </w:p>
    <w:p w14:paraId="5A5A8040" w14:textId="77777777" w:rsidR="00DB5749" w:rsidRPr="00D72399" w:rsidRDefault="00DB5749" w:rsidP="00DB5749">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D72399">
        <w:rPr>
          <w:rFonts w:ascii="Times New Roman" w:hAnsi="Times New Roman"/>
          <w:szCs w:val="22"/>
        </w:rPr>
        <w:t>‑</w:t>
      </w:r>
      <w:r w:rsidRPr="00D72399">
        <w:rPr>
          <w:szCs w:val="22"/>
        </w:rPr>
        <w:t xml:space="preserve">month monitoring period. </w:t>
      </w:r>
      <w:r w:rsidRPr="00D72399">
        <w:rPr>
          <w:b/>
          <w:bCs/>
          <w:i/>
          <w:iCs/>
          <w:szCs w:val="22"/>
        </w:rPr>
        <w:t>[LF, SL, BL]</w:t>
      </w:r>
    </w:p>
    <w:p w14:paraId="5CF6FAE7" w14:textId="77777777" w:rsidR="00DB5749" w:rsidRPr="00D72399" w:rsidRDefault="00DB5749" w:rsidP="00DB5749">
      <w:pPr>
        <w:tabs>
          <w:tab w:val="left" w:pos="5340"/>
        </w:tabs>
        <w:ind w:left="1440" w:hanging="720"/>
        <w:rPr>
          <w:szCs w:val="22"/>
        </w:rPr>
      </w:pPr>
    </w:p>
    <w:p w14:paraId="0A04601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“Planned Resource Amount”</w:t>
      </w:r>
      <w:r w:rsidRPr="00D72399">
        <w:rPr>
          <w:i/>
          <w:iCs/>
          <w:vanish/>
          <w:color w:val="FF0000"/>
          <w:szCs w:val="22"/>
        </w:rPr>
        <w:t>(XX/XX/XX Version)</w:t>
      </w:r>
      <w:r w:rsidRPr="00D72399">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D72399">
        <w:rPr>
          <w:b/>
          <w:bCs/>
          <w:i/>
          <w:iCs/>
          <w:szCs w:val="22"/>
        </w:rPr>
        <w:t>[SL]</w:t>
      </w:r>
    </w:p>
    <w:p w14:paraId="64E7029B" w14:textId="77777777" w:rsidR="00DB5749" w:rsidRPr="00D72399" w:rsidRDefault="00DB5749" w:rsidP="00DB5749">
      <w:pPr>
        <w:tabs>
          <w:tab w:val="left" w:pos="5340"/>
        </w:tabs>
        <w:ind w:left="1440" w:hanging="720"/>
        <w:rPr>
          <w:szCs w:val="22"/>
        </w:rPr>
      </w:pPr>
    </w:p>
    <w:p w14:paraId="0D5BF39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1B9D98D1" w14:textId="77777777" w:rsidR="00DB5749" w:rsidRPr="00D72399" w:rsidRDefault="00DB5749" w:rsidP="00DB5749">
      <w:pPr>
        <w:tabs>
          <w:tab w:val="left" w:pos="5340"/>
        </w:tabs>
        <w:ind w:left="1440" w:hanging="720"/>
        <w:rPr>
          <w:szCs w:val="22"/>
        </w:rPr>
      </w:pPr>
    </w:p>
    <w:p w14:paraId="07FC480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746497B9" w14:textId="77777777" w:rsidR="00DB5749" w:rsidRPr="00D72399" w:rsidRDefault="00DB5749" w:rsidP="00DB5749">
      <w:pPr>
        <w:tabs>
          <w:tab w:val="left" w:pos="5340"/>
        </w:tabs>
        <w:ind w:left="1440" w:hanging="720"/>
        <w:rPr>
          <w:szCs w:val="22"/>
        </w:rPr>
      </w:pPr>
    </w:p>
    <w:p w14:paraId="521D8A38"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is capable of growing ten Average Megawatt or more in a consecutive 12</w:t>
      </w:r>
      <w:r w:rsidRPr="00D72399">
        <w:rPr>
          <w:rFonts w:ascii="Times New Roman" w:hAnsi="Times New Roman"/>
          <w:szCs w:val="22"/>
        </w:rPr>
        <w:t>‑</w:t>
      </w:r>
      <w:r w:rsidRPr="00D72399">
        <w:rPr>
          <w:szCs w:val="22"/>
        </w:rPr>
        <w:t xml:space="preserve">month monitoring period that may qualify as an NLSL. </w:t>
      </w:r>
      <w:r w:rsidRPr="00D72399">
        <w:rPr>
          <w:b/>
          <w:bCs/>
          <w:i/>
          <w:iCs/>
          <w:szCs w:val="22"/>
        </w:rPr>
        <w:t>[LF, SL, BL]</w:t>
      </w:r>
    </w:p>
    <w:p w14:paraId="524C637B" w14:textId="77777777" w:rsidR="00DB5749" w:rsidRPr="00D72399" w:rsidRDefault="00DB5749" w:rsidP="00DB5749">
      <w:pPr>
        <w:tabs>
          <w:tab w:val="left" w:pos="5340"/>
        </w:tabs>
        <w:ind w:left="1440" w:hanging="720"/>
        <w:rPr>
          <w:szCs w:val="22"/>
        </w:rPr>
      </w:pPr>
    </w:p>
    <w:p w14:paraId="5791370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78F9F7F6" w14:textId="77777777" w:rsidR="00DB5749" w:rsidRPr="00D72399" w:rsidRDefault="00DB5749" w:rsidP="00DB5749">
      <w:pPr>
        <w:tabs>
          <w:tab w:val="left" w:pos="5340"/>
        </w:tabs>
        <w:ind w:left="1440" w:hanging="720"/>
        <w:rPr>
          <w:szCs w:val="22"/>
        </w:rPr>
      </w:pPr>
    </w:p>
    <w:p w14:paraId="28AA9D7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“Preliminary Net Requirement”</w:t>
      </w:r>
      <w:r w:rsidRPr="00D72399">
        <w:rPr>
          <w:i/>
          <w:iCs/>
          <w:vanish/>
          <w:color w:val="FF0000"/>
          <w:szCs w:val="22"/>
        </w:rPr>
        <w:t>(XX/XX/XX Version)</w:t>
      </w:r>
      <w:r w:rsidRPr="00D72399">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D72399">
        <w:rPr>
          <w:rFonts w:ascii="Times New Roman" w:hAnsi="Times New Roman"/>
          <w:szCs w:val="22"/>
        </w:rPr>
        <w:t> </w:t>
      </w:r>
      <w:r w:rsidRPr="00D72399">
        <w:rPr>
          <w:szCs w:val="22"/>
        </w:rPr>
        <w:t>as determined in the Above-CHWM Load Process.</w:t>
      </w:r>
      <w:r w:rsidRPr="00D72399">
        <w:rPr>
          <w:rFonts w:ascii="Times New Roman" w:hAnsi="Times New Roman"/>
          <w:szCs w:val="22"/>
        </w:rPr>
        <w:t> </w:t>
      </w:r>
      <w:r w:rsidRPr="00D72399">
        <w:rPr>
          <w:szCs w:val="22"/>
        </w:rPr>
        <w:t xml:space="preserve"> </w:t>
      </w:r>
      <w:r w:rsidRPr="00D72399">
        <w:rPr>
          <w:b/>
          <w:bCs/>
          <w:i/>
          <w:iCs/>
          <w:szCs w:val="22"/>
        </w:rPr>
        <w:t>[SL, BL]</w:t>
      </w:r>
    </w:p>
    <w:p w14:paraId="3466C24E" w14:textId="77777777" w:rsidR="00DB5749" w:rsidRPr="00D72399" w:rsidRDefault="00DB5749" w:rsidP="00DB5749">
      <w:pPr>
        <w:tabs>
          <w:tab w:val="left" w:pos="5340"/>
        </w:tabs>
        <w:ind w:left="1440" w:hanging="720"/>
        <w:rPr>
          <w:szCs w:val="22"/>
        </w:rPr>
      </w:pPr>
    </w:p>
    <w:p w14:paraId="6539046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76AA3A1" w14:textId="77777777" w:rsidR="00DB5749" w:rsidRPr="00D72399" w:rsidRDefault="00DB5749" w:rsidP="00DB5749">
      <w:pPr>
        <w:tabs>
          <w:tab w:val="left" w:pos="5340"/>
        </w:tabs>
        <w:ind w:left="1440" w:hanging="720"/>
        <w:rPr>
          <w:szCs w:val="22"/>
        </w:rPr>
      </w:pPr>
    </w:p>
    <w:p w14:paraId="31144AE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“Project Storage Bounds” or “PSB”</w:t>
      </w:r>
      <w:r w:rsidRPr="00D72399">
        <w:rPr>
          <w:i/>
          <w:iCs/>
          <w:vanish/>
          <w:color w:val="FF0000"/>
          <w:szCs w:val="22"/>
        </w:rPr>
        <w:t>(XX/XX/XX Version)</w:t>
      </w:r>
      <w:r w:rsidRPr="00D72399">
        <w:rPr>
          <w:szCs w:val="22"/>
        </w:rPr>
        <w:t xml:space="preserve"> means the Storage Content amounts associated with the upper ORC and lower ORC in effect at a project. </w:t>
      </w:r>
      <w:r w:rsidRPr="00D72399">
        <w:rPr>
          <w:b/>
          <w:bCs/>
          <w:i/>
          <w:iCs/>
          <w:szCs w:val="22"/>
        </w:rPr>
        <w:t>[SL]</w:t>
      </w:r>
    </w:p>
    <w:p w14:paraId="72896916" w14:textId="77777777" w:rsidR="00DB5749" w:rsidRPr="00D72399" w:rsidRDefault="00DB5749" w:rsidP="00DB5749">
      <w:pPr>
        <w:tabs>
          <w:tab w:val="left" w:pos="5340"/>
        </w:tabs>
        <w:ind w:left="1440" w:hanging="720"/>
        <w:rPr>
          <w:szCs w:val="22"/>
        </w:rPr>
      </w:pPr>
    </w:p>
    <w:p w14:paraId="1C91588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“Provider of Choice Slice Application” or “POCSA”</w:t>
      </w:r>
      <w:r w:rsidRPr="00D72399">
        <w:rPr>
          <w:i/>
          <w:iCs/>
          <w:vanish/>
          <w:color w:val="FF0000"/>
          <w:szCs w:val="22"/>
        </w:rPr>
        <w:t>(XX/XX/XX Version)</w:t>
      </w:r>
      <w:r w:rsidRPr="00D72399">
        <w:rPr>
          <w:szCs w:val="22"/>
        </w:rPr>
        <w:t xml:space="preserve"> </w:t>
      </w:r>
      <w:bookmarkStart w:id="39" w:name="_Hlk185427974"/>
      <w:r w:rsidRPr="00D72399">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39"/>
      <w:r w:rsidRPr="00D72399">
        <w:rPr>
          <w:b/>
          <w:bCs/>
          <w:i/>
          <w:iCs/>
          <w:szCs w:val="22"/>
        </w:rPr>
        <w:t>[SL]</w:t>
      </w:r>
    </w:p>
    <w:p w14:paraId="0EFEA78A" w14:textId="77777777" w:rsidR="00DB5749" w:rsidRPr="00D72399" w:rsidRDefault="00DB5749" w:rsidP="00DB5749">
      <w:pPr>
        <w:tabs>
          <w:tab w:val="left" w:pos="5340"/>
        </w:tabs>
        <w:ind w:left="1440" w:hanging="720"/>
        <w:rPr>
          <w:szCs w:val="22"/>
        </w:rPr>
      </w:pPr>
    </w:p>
    <w:p w14:paraId="5A6E00D8" w14:textId="77777777" w:rsidR="00DB5749" w:rsidRPr="00D72399" w:rsidRDefault="00DB5749" w:rsidP="00DB5749">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“Prudent Operating Decision”</w:t>
      </w:r>
      <w:r w:rsidRPr="00D72399">
        <w:rPr>
          <w:i/>
          <w:iCs/>
          <w:vanish/>
          <w:color w:val="FF0000"/>
          <w:szCs w:val="22"/>
        </w:rPr>
        <w:t>(XX/XX/XX Version)</w:t>
      </w:r>
      <w:r w:rsidRPr="00D72399">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D72399">
        <w:rPr>
          <w:color w:val="FF0000"/>
          <w:szCs w:val="22"/>
        </w:rPr>
        <w:t>«Customer Name»</w:t>
      </w:r>
      <w:r w:rsidRPr="00D72399">
        <w:rPr>
          <w:szCs w:val="22"/>
        </w:rPr>
        <w:t xml:space="preserve"> under this Agreement, and to other Slice Customers under their respective Slice/Block Power Sales Agreements.</w:t>
      </w:r>
      <w:r w:rsidRPr="00D72399">
        <w:rPr>
          <w:b/>
          <w:bCs/>
          <w:i/>
          <w:iCs/>
          <w:szCs w:val="22"/>
        </w:rPr>
        <w:t xml:space="preserve"> [SL]</w:t>
      </w:r>
    </w:p>
    <w:p w14:paraId="492342A6" w14:textId="77777777" w:rsidR="00DB5749" w:rsidRPr="00D72399" w:rsidRDefault="00DB5749" w:rsidP="00DB5749">
      <w:pPr>
        <w:tabs>
          <w:tab w:val="left" w:pos="5340"/>
        </w:tabs>
        <w:ind w:left="1440" w:hanging="720"/>
        <w:rPr>
          <w:szCs w:val="22"/>
        </w:rPr>
      </w:pPr>
    </w:p>
    <w:p w14:paraId="68C0AE8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42F42AD0" w14:textId="77777777" w:rsidR="00DB5749" w:rsidRPr="00D72399" w:rsidRDefault="00DB5749" w:rsidP="00DB5749">
      <w:pPr>
        <w:tabs>
          <w:tab w:val="left" w:pos="5340"/>
        </w:tabs>
        <w:ind w:left="1440" w:hanging="720"/>
        <w:rPr>
          <w:szCs w:val="22"/>
        </w:rPr>
      </w:pPr>
    </w:p>
    <w:p w14:paraId="2C1B492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and is the year in which the 7(i) Process for the next Rate Period is conducted. </w:t>
      </w:r>
      <w:r w:rsidRPr="00D72399">
        <w:rPr>
          <w:b/>
          <w:bCs/>
          <w:i/>
          <w:iCs/>
          <w:szCs w:val="22"/>
        </w:rPr>
        <w:t>[LF, SL, BL]</w:t>
      </w:r>
    </w:p>
    <w:p w14:paraId="2DD1291E" w14:textId="77777777" w:rsidR="00DB5749" w:rsidRPr="00D72399" w:rsidRDefault="00DB5749" w:rsidP="00DB5749">
      <w:pPr>
        <w:tabs>
          <w:tab w:val="left" w:pos="5340"/>
        </w:tabs>
        <w:ind w:left="1440" w:hanging="720"/>
        <w:rPr>
          <w:szCs w:val="22"/>
        </w:rPr>
      </w:pPr>
    </w:p>
    <w:p w14:paraId="4C232B3B"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period of time during which a specific set of rates established by BPA pursuant to the PRDM is intended to remain in effect. </w:t>
      </w:r>
      <w:r w:rsidRPr="00D72399">
        <w:rPr>
          <w:b/>
          <w:bCs/>
          <w:i/>
          <w:iCs/>
          <w:szCs w:val="22"/>
        </w:rPr>
        <w:t>[LF, SL, BL]</w:t>
      </w:r>
    </w:p>
    <w:p w14:paraId="7C3E4D46" w14:textId="77777777" w:rsidR="00DB5749" w:rsidRPr="00D72399" w:rsidRDefault="00DB5749" w:rsidP="00DB5749">
      <w:pPr>
        <w:tabs>
          <w:tab w:val="left" w:pos="5340"/>
        </w:tabs>
        <w:ind w:left="1440" w:hanging="720"/>
        <w:rPr>
          <w:szCs w:val="22"/>
        </w:rPr>
      </w:pPr>
    </w:p>
    <w:p w14:paraId="7D27644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6B3EB65B" w14:textId="77777777" w:rsidR="00DB5749" w:rsidRPr="00D72399" w:rsidRDefault="00DB5749" w:rsidP="00DB5749">
      <w:pPr>
        <w:tabs>
          <w:tab w:val="left" w:pos="5340"/>
        </w:tabs>
        <w:ind w:left="1440" w:hanging="720"/>
        <w:rPr>
          <w:szCs w:val="22"/>
        </w:rPr>
      </w:pPr>
    </w:p>
    <w:p w14:paraId="5FE6B4A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30AE0ED1" w14:textId="77777777" w:rsidR="00DB5749" w:rsidRPr="00D72399" w:rsidRDefault="00DB5749" w:rsidP="00DB5749">
      <w:pPr>
        <w:tabs>
          <w:tab w:val="left" w:pos="5340"/>
        </w:tabs>
        <w:ind w:left="1440" w:hanging="720"/>
        <w:rPr>
          <w:szCs w:val="22"/>
        </w:rPr>
      </w:pPr>
    </w:p>
    <w:p w14:paraId="207B23B9"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“Requirements Slice Output” or “RSO”</w:t>
      </w:r>
      <w:r w:rsidRPr="00D72399">
        <w:rPr>
          <w:i/>
          <w:iCs/>
          <w:vanish/>
          <w:color w:val="FF0000"/>
          <w:szCs w:val="22"/>
        </w:rPr>
        <w:t>(XX/XX/XX Version)</w:t>
      </w:r>
      <w:r w:rsidRPr="00F527A9">
        <w:rPr>
          <w:szCs w:val="22"/>
        </w:rPr>
        <w:t xml:space="preserve"> means, for each month, the portion of </w:t>
      </w:r>
      <w:r w:rsidRPr="00F527A9">
        <w:rPr>
          <w:color w:val="FF0000"/>
          <w:szCs w:val="22"/>
        </w:rPr>
        <w:t>«Customer Name»</w:t>
      </w:r>
      <w:r w:rsidRPr="00F527A9">
        <w:rPr>
          <w:szCs w:val="22"/>
        </w:rPr>
        <w:t>’s Slice Output Energy that is equal to the lesser of:  (1) </w:t>
      </w:r>
      <w:r w:rsidRPr="00F527A9">
        <w:rPr>
          <w:color w:val="FF0000"/>
          <w:szCs w:val="22"/>
        </w:rPr>
        <w:t>«Customer Name»</w:t>
      </w:r>
      <w:r w:rsidRPr="00F527A9">
        <w:rPr>
          <w:szCs w:val="22"/>
        </w:rPr>
        <w:t>’s Firm Slice Amount for such month; (2) </w:t>
      </w:r>
      <w:r w:rsidRPr="00F527A9">
        <w:rPr>
          <w:color w:val="FF0000"/>
          <w:szCs w:val="22"/>
        </w:rPr>
        <w:t>«Customer Name»</w:t>
      </w:r>
      <w:r w:rsidRPr="00F527A9">
        <w:rPr>
          <w:szCs w:val="22"/>
        </w:rPr>
        <w:t>’s Annual Net Requirement for such month, less monthly amounts purchased under the Block Product, as specified in Exhibit C; or (3) </w:t>
      </w:r>
      <w:r w:rsidRPr="00F527A9">
        <w:rPr>
          <w:color w:val="FF0000"/>
          <w:szCs w:val="22"/>
        </w:rPr>
        <w:t>«Customer Name»</w:t>
      </w:r>
      <w:r w:rsidRPr="00F527A9">
        <w:rPr>
          <w:szCs w:val="22"/>
        </w:rPr>
        <w:t xml:space="preserve">’s Total Retail Load metered for such month, less </w:t>
      </w:r>
      <w:r w:rsidRPr="00F527A9">
        <w:rPr>
          <w:color w:val="FF0000"/>
          <w:szCs w:val="22"/>
        </w:rPr>
        <w:t>«Customer Name»</w:t>
      </w:r>
      <w:r w:rsidRPr="00F527A9">
        <w:rPr>
          <w:szCs w:val="22"/>
        </w:rPr>
        <w:t xml:space="preserve">’s Dedicated Resources shown in Exhibit A for such month and less monthly amounts purchased under the Block Product, as specified in Exhibit C. </w:t>
      </w:r>
      <w:r w:rsidRPr="00F527A9">
        <w:rPr>
          <w:b/>
          <w:bCs/>
          <w:i/>
          <w:iCs/>
          <w:szCs w:val="22"/>
        </w:rPr>
        <w:t>[SL]</w:t>
      </w:r>
    </w:p>
    <w:p w14:paraId="2F1621BC" w14:textId="77777777" w:rsidR="00DB5749" w:rsidRPr="00D72399" w:rsidRDefault="00DB5749" w:rsidP="00DB5749">
      <w:pPr>
        <w:tabs>
          <w:tab w:val="left" w:pos="5340"/>
        </w:tabs>
        <w:ind w:left="1440" w:hanging="720"/>
        <w:rPr>
          <w:szCs w:val="22"/>
        </w:rPr>
      </w:pPr>
    </w:p>
    <w:p w14:paraId="7F19059B"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7DF9031E" w14:textId="77777777" w:rsidR="00DB5749" w:rsidRPr="00D72399" w:rsidRDefault="00DB5749" w:rsidP="00DB5749">
      <w:pPr>
        <w:tabs>
          <w:tab w:val="left" w:pos="5340"/>
        </w:tabs>
        <w:ind w:left="1440" w:hanging="720"/>
        <w:rPr>
          <w:szCs w:val="22"/>
        </w:rPr>
      </w:pPr>
    </w:p>
    <w:p w14:paraId="54F980D2" w14:textId="77777777" w:rsidR="00DB5749" w:rsidRPr="00D72399" w:rsidRDefault="00DB5749" w:rsidP="00DB5749">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“Scheduling Hour XX”</w:t>
      </w:r>
      <w:r w:rsidRPr="00D72399">
        <w:rPr>
          <w:i/>
          <w:iCs/>
          <w:vanish/>
          <w:color w:val="FF0000"/>
          <w:szCs w:val="22"/>
        </w:rPr>
        <w:t xml:space="preserve">(XX/XX/XX Version) </w:t>
      </w:r>
      <w:r w:rsidRPr="00D72399">
        <w:rPr>
          <w:szCs w:val="22"/>
        </w:rPr>
        <w:t>means the 60</w:t>
      </w:r>
      <w:r w:rsidRPr="00D72399">
        <w:rPr>
          <w:rFonts w:ascii="Times New Roman" w:hAnsi="Times New Roman"/>
          <w:szCs w:val="22"/>
        </w:rPr>
        <w:t>‑</w:t>
      </w:r>
      <w:r w:rsidRPr="00D72399">
        <w:rPr>
          <w:szCs w:val="22"/>
        </w:rPr>
        <w:t>minute period ending at XX:00.  For example, Scheduling Hour</w:t>
      </w:r>
      <w:r w:rsidRPr="00D72399">
        <w:rPr>
          <w:rFonts w:cs="Century Schoolbook"/>
          <w:szCs w:val="22"/>
        </w:rPr>
        <w:t> </w:t>
      </w:r>
      <w:r w:rsidRPr="00D72399">
        <w:rPr>
          <w:szCs w:val="22"/>
        </w:rPr>
        <w:t>04 means the 60</w:t>
      </w:r>
      <w:r w:rsidRPr="00D72399">
        <w:rPr>
          <w:rFonts w:ascii="Times New Roman" w:hAnsi="Times New Roman"/>
          <w:szCs w:val="22"/>
        </w:rPr>
        <w:t>‑</w:t>
      </w:r>
      <w:r w:rsidRPr="00D72399">
        <w:rPr>
          <w:szCs w:val="22"/>
        </w:rPr>
        <w:t>minute period ending at 4:00</w:t>
      </w:r>
      <w:r w:rsidRPr="00D72399">
        <w:rPr>
          <w:rFonts w:cs="Century Schoolbook"/>
          <w:szCs w:val="22"/>
        </w:rPr>
        <w:t> </w:t>
      </w:r>
      <w:r w:rsidRPr="00D72399">
        <w:rPr>
          <w:szCs w:val="22"/>
        </w:rPr>
        <w:t xml:space="preserve">a.m. </w:t>
      </w:r>
      <w:r w:rsidRPr="00D72399">
        <w:rPr>
          <w:b/>
          <w:bCs/>
          <w:i/>
          <w:iCs/>
          <w:szCs w:val="22"/>
        </w:rPr>
        <w:t>[SL]</w:t>
      </w:r>
    </w:p>
    <w:p w14:paraId="02CFD9ED" w14:textId="77777777" w:rsidR="00DB5749" w:rsidRPr="00D72399" w:rsidRDefault="00DB5749" w:rsidP="00DB5749">
      <w:pPr>
        <w:tabs>
          <w:tab w:val="left" w:pos="5340"/>
        </w:tabs>
        <w:ind w:left="1440" w:hanging="720"/>
        <w:rPr>
          <w:szCs w:val="22"/>
        </w:rPr>
      </w:pPr>
    </w:p>
    <w:p w14:paraId="7AE80035"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315CEA6B" w14:textId="77777777" w:rsidR="00DB5749" w:rsidRPr="00D72399" w:rsidRDefault="00DB5749" w:rsidP="00DB5749">
      <w:pPr>
        <w:tabs>
          <w:tab w:val="left" w:pos="5340"/>
        </w:tabs>
        <w:ind w:left="1440" w:hanging="720"/>
        <w:rPr>
          <w:szCs w:val="22"/>
        </w:rPr>
      </w:pPr>
    </w:p>
    <w:p w14:paraId="5499CA5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“Simulated Operating Scenario”</w:t>
      </w:r>
      <w:r w:rsidRPr="00D72399">
        <w:rPr>
          <w:i/>
          <w:iCs/>
          <w:vanish/>
          <w:color w:val="FF0000"/>
          <w:szCs w:val="22"/>
        </w:rPr>
        <w:t>(XX/XX/XX Version)</w:t>
      </w:r>
      <w:r w:rsidRPr="00D72399">
        <w:rPr>
          <w:szCs w:val="22"/>
        </w:rPr>
        <w:t xml:space="preserve"> means the simulated operation of the Simulator Projects, including the discharge amounts, generation amounts, and forebay elevations, as determined by the Simulator. </w:t>
      </w:r>
      <w:r w:rsidRPr="00D72399">
        <w:rPr>
          <w:b/>
          <w:bCs/>
          <w:i/>
          <w:iCs/>
          <w:szCs w:val="22"/>
        </w:rPr>
        <w:t>[SL]</w:t>
      </w:r>
    </w:p>
    <w:p w14:paraId="2AF41950" w14:textId="77777777" w:rsidR="00DB5749" w:rsidRPr="00D72399" w:rsidRDefault="00DB5749" w:rsidP="00DB5749">
      <w:pPr>
        <w:tabs>
          <w:tab w:val="left" w:pos="5340"/>
        </w:tabs>
        <w:ind w:left="1440" w:hanging="720"/>
        <w:rPr>
          <w:szCs w:val="22"/>
        </w:rPr>
      </w:pPr>
    </w:p>
    <w:p w14:paraId="717BE442"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“Simulated Output Energy Schedule(s)”</w:t>
      </w:r>
      <w:r w:rsidRPr="00D72399">
        <w:rPr>
          <w:i/>
          <w:iCs/>
          <w:vanish/>
          <w:color w:val="FF0000"/>
          <w:szCs w:val="22"/>
        </w:rPr>
        <w:t>(XX/XX/XX Version</w:t>
      </w:r>
      <w:r w:rsidRPr="00D72399">
        <w:rPr>
          <w:vanish/>
          <w:color w:val="FF0000"/>
          <w:szCs w:val="22"/>
        </w:rPr>
        <w:t>)</w:t>
      </w:r>
      <w:r w:rsidRPr="00D72399">
        <w:rPr>
          <w:szCs w:val="22"/>
        </w:rPr>
        <w:t xml:space="preserve"> means the amount of energy that is calculated by the Simulator as </w:t>
      </w:r>
      <w:r w:rsidRPr="00D72399">
        <w:rPr>
          <w:color w:val="FF0000"/>
          <w:szCs w:val="22"/>
        </w:rPr>
        <w:t>«Customer Name»</w:t>
      </w:r>
      <w:r w:rsidRPr="00D72399">
        <w:rPr>
          <w:szCs w:val="22"/>
        </w:rPr>
        <w:t xml:space="preserve">’s simulated generation amount associated with each Simulator Project. </w:t>
      </w:r>
      <w:r w:rsidRPr="00D72399">
        <w:rPr>
          <w:b/>
          <w:bCs/>
          <w:i/>
          <w:iCs/>
          <w:szCs w:val="22"/>
        </w:rPr>
        <w:t>[SL]</w:t>
      </w:r>
    </w:p>
    <w:p w14:paraId="38F09BC8" w14:textId="77777777" w:rsidR="00DB5749" w:rsidRPr="00D72399" w:rsidRDefault="00DB5749" w:rsidP="00DB5749">
      <w:pPr>
        <w:tabs>
          <w:tab w:val="left" w:pos="5340"/>
        </w:tabs>
        <w:ind w:left="1440" w:hanging="720"/>
        <w:rPr>
          <w:szCs w:val="22"/>
        </w:rPr>
      </w:pPr>
    </w:p>
    <w:p w14:paraId="01951F6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“Simulator” or “Slice Water Routing Simulator”</w:t>
      </w:r>
      <w:r w:rsidRPr="00D72399">
        <w:rPr>
          <w:i/>
          <w:iCs/>
          <w:vanish/>
          <w:color w:val="FF0000"/>
          <w:szCs w:val="22"/>
        </w:rPr>
        <w:t>(XX/XX/XX Version)</w:t>
      </w:r>
      <w:r w:rsidRPr="00D72399">
        <w:rPr>
          <w:szCs w:val="22"/>
        </w:rPr>
        <w:t xml:space="preserve"> means the POCSA module used to determine </w:t>
      </w:r>
      <w:r w:rsidRPr="00D72399">
        <w:rPr>
          <w:color w:val="FF0000"/>
          <w:szCs w:val="22"/>
        </w:rPr>
        <w:t>«Customer Name»</w:t>
      </w:r>
      <w:r w:rsidRPr="00D72399">
        <w:rPr>
          <w:szCs w:val="22"/>
        </w:rPr>
        <w:t xml:space="preserve">’s Slice Output and Delivery Limits available from the Simulator Projects. </w:t>
      </w:r>
      <w:r w:rsidRPr="00D72399">
        <w:rPr>
          <w:b/>
          <w:bCs/>
          <w:i/>
          <w:iCs/>
          <w:szCs w:val="22"/>
        </w:rPr>
        <w:t>[SL]</w:t>
      </w:r>
    </w:p>
    <w:p w14:paraId="50E25A6E" w14:textId="77777777" w:rsidR="00DB5749" w:rsidRPr="00D72399" w:rsidRDefault="00DB5749" w:rsidP="00DB5749">
      <w:pPr>
        <w:tabs>
          <w:tab w:val="left" w:pos="5340"/>
        </w:tabs>
        <w:ind w:left="1440" w:hanging="720"/>
        <w:rPr>
          <w:szCs w:val="22"/>
        </w:rPr>
      </w:pPr>
    </w:p>
    <w:p w14:paraId="16B407A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“Simulator Parameters”</w:t>
      </w:r>
      <w:r w:rsidRPr="00D72399">
        <w:rPr>
          <w:i/>
          <w:iCs/>
          <w:vanish/>
          <w:color w:val="FF0000"/>
          <w:szCs w:val="22"/>
        </w:rPr>
        <w:t>(XX/XX/XX Version)</w:t>
      </w:r>
      <w:r w:rsidRPr="00D72399">
        <w:rPr>
          <w:szCs w:val="22"/>
        </w:rPr>
        <w:t xml:space="preserve"> means the operating parameters applicable to the Simulator Projects and which BPA develops as inputs to the Simulator to reflect Operating Constraints, pursuant to section 3.2 of Exhibit M. </w:t>
      </w:r>
      <w:r w:rsidRPr="00D72399">
        <w:rPr>
          <w:b/>
          <w:bCs/>
          <w:i/>
          <w:iCs/>
          <w:szCs w:val="22"/>
        </w:rPr>
        <w:t>[SL]</w:t>
      </w:r>
    </w:p>
    <w:p w14:paraId="139660DF" w14:textId="77777777" w:rsidR="00DB5749" w:rsidRPr="00D72399" w:rsidRDefault="00DB5749" w:rsidP="00DB5749">
      <w:pPr>
        <w:tabs>
          <w:tab w:val="left" w:pos="5340"/>
        </w:tabs>
        <w:ind w:left="1440" w:hanging="720"/>
        <w:rPr>
          <w:szCs w:val="22"/>
        </w:rPr>
      </w:pPr>
    </w:p>
    <w:p w14:paraId="0B0EFE4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“Simulator Pass Date”</w:t>
      </w:r>
      <w:r w:rsidRPr="00D72399">
        <w:rPr>
          <w:i/>
          <w:iCs/>
          <w:vanish/>
          <w:color w:val="FF0000"/>
          <w:szCs w:val="22"/>
        </w:rPr>
        <w:t>(XX/XX/XX Version)</w:t>
      </w:r>
      <w:r w:rsidRPr="00F527A9">
        <w:rPr>
          <w:szCs w:val="22"/>
        </w:rPr>
        <w:t xml:space="preserve"> shall have the meaning as defined in section 5.9.1. </w:t>
      </w:r>
      <w:r w:rsidRPr="00F527A9">
        <w:rPr>
          <w:b/>
          <w:bCs/>
          <w:i/>
          <w:iCs/>
          <w:szCs w:val="22"/>
        </w:rPr>
        <w:t>[SL]</w:t>
      </w:r>
    </w:p>
    <w:p w14:paraId="593D3378" w14:textId="77777777" w:rsidR="00DB5749" w:rsidRPr="00D72399" w:rsidRDefault="00DB5749" w:rsidP="00DB5749">
      <w:pPr>
        <w:tabs>
          <w:tab w:val="left" w:pos="5340"/>
        </w:tabs>
        <w:ind w:left="1440" w:hanging="720"/>
        <w:rPr>
          <w:szCs w:val="22"/>
        </w:rPr>
      </w:pPr>
    </w:p>
    <w:p w14:paraId="1BEC6859"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“Simulator Performance Test”</w:t>
      </w:r>
      <w:r w:rsidRPr="00D72399">
        <w:rPr>
          <w:i/>
          <w:iCs/>
          <w:vanish/>
          <w:color w:val="FF0000"/>
          <w:szCs w:val="22"/>
        </w:rPr>
        <w:t>(XX/XX/XX Version)</w:t>
      </w:r>
      <w:r w:rsidRPr="00F527A9">
        <w:rPr>
          <w:szCs w:val="22"/>
        </w:rPr>
        <w:t xml:space="preserve"> shall have the meaning as defined in section 5.9.1. </w:t>
      </w:r>
      <w:r w:rsidRPr="00F527A9">
        <w:rPr>
          <w:b/>
          <w:bCs/>
          <w:i/>
          <w:iCs/>
          <w:szCs w:val="22"/>
        </w:rPr>
        <w:t>[SL]</w:t>
      </w:r>
    </w:p>
    <w:p w14:paraId="576BEB6F" w14:textId="77777777" w:rsidR="00DB5749" w:rsidRPr="00D72399" w:rsidRDefault="00DB5749" w:rsidP="00DB5749">
      <w:pPr>
        <w:tabs>
          <w:tab w:val="left" w:pos="5340"/>
        </w:tabs>
        <w:ind w:left="1440" w:hanging="720"/>
        <w:rPr>
          <w:szCs w:val="22"/>
        </w:rPr>
      </w:pPr>
    </w:p>
    <w:p w14:paraId="6233D7A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“Simulator Project(s)”</w:t>
      </w:r>
      <w:r w:rsidRPr="00D72399">
        <w:rPr>
          <w:i/>
          <w:iCs/>
          <w:vanish/>
          <w:color w:val="FF0000"/>
          <w:szCs w:val="22"/>
        </w:rPr>
        <w:t>(XX/XX/XX Version)</w:t>
      </w:r>
      <w:r w:rsidRPr="00D72399">
        <w:rPr>
          <w:szCs w:val="22"/>
        </w:rPr>
        <w:t xml:space="preserve"> means any of the hydroelectric projects represented in the Simulator, including those projects that comprise the Coulee-Chief Complex and the Lower Columbia Complex. </w:t>
      </w:r>
      <w:r w:rsidRPr="00D72399">
        <w:rPr>
          <w:b/>
          <w:bCs/>
          <w:i/>
          <w:iCs/>
          <w:szCs w:val="22"/>
        </w:rPr>
        <w:t>[SL]</w:t>
      </w:r>
    </w:p>
    <w:p w14:paraId="79E49201" w14:textId="77777777" w:rsidR="00DB5749" w:rsidRPr="00D72399" w:rsidRDefault="00DB5749" w:rsidP="00DB5749">
      <w:pPr>
        <w:tabs>
          <w:tab w:val="left" w:pos="5340"/>
        </w:tabs>
        <w:ind w:left="1440" w:hanging="720"/>
        <w:rPr>
          <w:szCs w:val="22"/>
        </w:rPr>
      </w:pPr>
    </w:p>
    <w:p w14:paraId="50C231FD"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Customer”</w:t>
      </w:r>
      <w:r w:rsidRPr="00D72399">
        <w:rPr>
          <w:i/>
          <w:iCs/>
          <w:vanish/>
          <w:color w:val="FF0000"/>
          <w:szCs w:val="22"/>
        </w:rPr>
        <w:t>(XX/XX/XX Version)</w:t>
      </w:r>
      <w:r w:rsidRPr="00D72399">
        <w:rPr>
          <w:szCs w:val="22"/>
        </w:rPr>
        <w:t xml:space="preserve"> means a customer that is purchasing the Slice Product pursuant to the Slice/Block CHWM Contract. </w:t>
      </w:r>
      <w:r w:rsidRPr="00D72399">
        <w:rPr>
          <w:b/>
          <w:bCs/>
          <w:i/>
          <w:iCs/>
          <w:szCs w:val="22"/>
        </w:rPr>
        <w:t>[SL]</w:t>
      </w:r>
    </w:p>
    <w:p w14:paraId="45049A0A" w14:textId="77777777" w:rsidR="00DB5749" w:rsidRPr="00D72399" w:rsidRDefault="00DB5749" w:rsidP="00DB5749">
      <w:pPr>
        <w:tabs>
          <w:tab w:val="left" w:pos="5340"/>
        </w:tabs>
        <w:ind w:left="1440" w:hanging="720"/>
        <w:rPr>
          <w:szCs w:val="22"/>
        </w:rPr>
      </w:pPr>
    </w:p>
    <w:p w14:paraId="5C965762"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Operating Day”</w:t>
      </w:r>
      <w:r w:rsidRPr="00D72399">
        <w:rPr>
          <w:i/>
          <w:iCs/>
          <w:vanish/>
          <w:color w:val="FF0000"/>
          <w:szCs w:val="22"/>
        </w:rPr>
        <w:t>(XX/XX/XX Version)</w:t>
      </w:r>
      <w:r w:rsidRPr="00D72399">
        <w:rPr>
          <w:szCs w:val="22"/>
        </w:rPr>
        <w:t xml:space="preserve"> means a current day of actual electric service from the CHWM System to load. </w:t>
      </w:r>
      <w:r w:rsidRPr="00D72399">
        <w:rPr>
          <w:b/>
          <w:bCs/>
          <w:i/>
          <w:iCs/>
          <w:szCs w:val="22"/>
        </w:rPr>
        <w:t>[SL]</w:t>
      </w:r>
    </w:p>
    <w:p w14:paraId="0EA33E12" w14:textId="77777777" w:rsidR="00DB5749" w:rsidRPr="00D72399" w:rsidRDefault="00DB5749" w:rsidP="00DB5749">
      <w:pPr>
        <w:tabs>
          <w:tab w:val="left" w:pos="5340"/>
        </w:tabs>
        <w:ind w:left="1440" w:hanging="720"/>
        <w:rPr>
          <w:szCs w:val="22"/>
        </w:rPr>
      </w:pPr>
    </w:p>
    <w:p w14:paraId="2790E87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Operations Forum” or “SOF”</w:t>
      </w:r>
      <w:r w:rsidRPr="00D72399">
        <w:rPr>
          <w:i/>
          <w:iCs/>
          <w:vanish/>
          <w:color w:val="FF0000"/>
          <w:szCs w:val="22"/>
        </w:rPr>
        <w:t xml:space="preserve">(XX/XX/XX Version) </w:t>
      </w:r>
      <w:r w:rsidRPr="00D72399">
        <w:rPr>
          <w:szCs w:val="22"/>
        </w:rPr>
        <w:t xml:space="preserve">means the group that includes representatives from BPA, </w:t>
      </w:r>
      <w:r w:rsidRPr="00D72399">
        <w:rPr>
          <w:color w:val="FF0000"/>
          <w:szCs w:val="22"/>
        </w:rPr>
        <w:t>«Customer Name»</w:t>
      </w:r>
      <w:r w:rsidRPr="00D72399">
        <w:rPr>
          <w:szCs w:val="22"/>
        </w:rPr>
        <w:t xml:space="preserve">, and all other Slice Customers established pursuant to section 5.12. </w:t>
      </w:r>
      <w:r w:rsidRPr="00D72399">
        <w:rPr>
          <w:b/>
          <w:bCs/>
          <w:i/>
          <w:iCs/>
          <w:szCs w:val="22"/>
        </w:rPr>
        <w:t>[SL]</w:t>
      </w:r>
    </w:p>
    <w:p w14:paraId="7D340D33" w14:textId="77777777" w:rsidR="00DB5749" w:rsidRDefault="00DB5749" w:rsidP="00DB5749">
      <w:pPr>
        <w:tabs>
          <w:tab w:val="left" w:pos="5340"/>
        </w:tabs>
        <w:ind w:left="1440" w:hanging="720"/>
        <w:rPr>
          <w:szCs w:val="22"/>
        </w:rPr>
      </w:pPr>
    </w:p>
    <w:p w14:paraId="50EB5F2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Output”</w:t>
      </w:r>
      <w:r w:rsidRPr="00D72399">
        <w:rPr>
          <w:i/>
          <w:iCs/>
          <w:vanish/>
          <w:color w:val="FF0000"/>
          <w:szCs w:val="22"/>
        </w:rPr>
        <w:t>(XX/XX/XX Version)</w:t>
      </w:r>
      <w:r w:rsidRPr="00D72399">
        <w:rPr>
          <w:szCs w:val="22"/>
        </w:rPr>
        <w:t xml:space="preserve"> means the quantities of energy, peaking energy, storage, and ramping capabilities available from the Tier 1 System Resources, as adjusted for Tier 1 System Obligations and established pursuant to the POCSA, that </w:t>
      </w:r>
      <w:r w:rsidRPr="00D72399">
        <w:rPr>
          <w:color w:val="FF0000"/>
          <w:szCs w:val="22"/>
        </w:rPr>
        <w:t xml:space="preserve">«Customer Name» </w:t>
      </w:r>
      <w:r w:rsidRPr="00D72399">
        <w:rPr>
          <w:szCs w:val="22"/>
        </w:rPr>
        <w:t xml:space="preserve">is entitled to purchase under the Slice Product, as </w:t>
      </w:r>
      <w:r w:rsidRPr="00D72399">
        <w:rPr>
          <w:szCs w:val="22"/>
        </w:rPr>
        <w:lastRenderedPageBreak/>
        <w:t xml:space="preserve">determined by applying </w:t>
      </w:r>
      <w:r w:rsidRPr="00D72399">
        <w:rPr>
          <w:color w:val="FF0000"/>
          <w:szCs w:val="22"/>
        </w:rPr>
        <w:t>«Customer Name»</w:t>
      </w:r>
      <w:r w:rsidRPr="00D72399">
        <w:rPr>
          <w:szCs w:val="22"/>
        </w:rPr>
        <w:t xml:space="preserve">’s Slice Percentage to such quantities. </w:t>
      </w:r>
      <w:r w:rsidRPr="00D72399">
        <w:rPr>
          <w:b/>
          <w:bCs/>
          <w:i/>
          <w:iCs/>
          <w:szCs w:val="22"/>
        </w:rPr>
        <w:t>[SL]</w:t>
      </w:r>
    </w:p>
    <w:p w14:paraId="70AE3E4C" w14:textId="77777777" w:rsidR="00DB5749" w:rsidRPr="00D72399" w:rsidRDefault="00DB5749" w:rsidP="00DB5749">
      <w:pPr>
        <w:tabs>
          <w:tab w:val="left" w:pos="5340"/>
        </w:tabs>
        <w:ind w:left="1440" w:hanging="720"/>
        <w:rPr>
          <w:szCs w:val="22"/>
        </w:rPr>
      </w:pPr>
    </w:p>
    <w:p w14:paraId="6798CF5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Output Energy Request” or “SOER”</w:t>
      </w:r>
      <w:r w:rsidRPr="00D72399">
        <w:rPr>
          <w:i/>
          <w:iCs/>
          <w:vanish/>
          <w:color w:val="FF0000"/>
          <w:szCs w:val="22"/>
        </w:rPr>
        <w:t>(XX/XX/XX Version)</w:t>
      </w:r>
      <w:r w:rsidRPr="00D72399">
        <w:rPr>
          <w:szCs w:val="22"/>
        </w:rPr>
        <w:t xml:space="preserve"> means the amount of Slice Output Energy </w:t>
      </w:r>
      <w:r w:rsidRPr="00D72399">
        <w:rPr>
          <w:color w:val="FF0000"/>
          <w:szCs w:val="22"/>
        </w:rPr>
        <w:t>«Customer Name»</w:t>
      </w:r>
      <w:r w:rsidRPr="00D72399">
        <w:rPr>
          <w:szCs w:val="22"/>
        </w:rPr>
        <w:t xml:space="preserve"> requests that BPA makes available for any given hour as established per section 7 of Exhibit L. </w:t>
      </w:r>
      <w:r w:rsidRPr="00D72399">
        <w:rPr>
          <w:b/>
          <w:bCs/>
          <w:i/>
          <w:iCs/>
          <w:szCs w:val="22"/>
        </w:rPr>
        <w:t>[SL]</w:t>
      </w:r>
    </w:p>
    <w:p w14:paraId="6C57F009" w14:textId="77777777" w:rsidR="00DB5749" w:rsidRPr="00D72399" w:rsidRDefault="00DB5749" w:rsidP="00DB5749">
      <w:pPr>
        <w:tabs>
          <w:tab w:val="left" w:pos="5340"/>
        </w:tabs>
        <w:ind w:left="1440" w:hanging="720"/>
        <w:rPr>
          <w:szCs w:val="22"/>
        </w:rPr>
      </w:pPr>
    </w:p>
    <w:p w14:paraId="04A06D8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Output Energy”</w:t>
      </w:r>
      <w:r w:rsidRPr="00D72399">
        <w:rPr>
          <w:i/>
          <w:iCs/>
          <w:vanish/>
          <w:color w:val="FF0000"/>
          <w:szCs w:val="22"/>
        </w:rPr>
        <w:t>(XX/XX/XX Version)</w:t>
      </w:r>
      <w:r w:rsidRPr="00D72399">
        <w:rPr>
          <w:szCs w:val="22"/>
        </w:rPr>
        <w:t xml:space="preserve"> means the energy made available to </w:t>
      </w:r>
      <w:r w:rsidRPr="00D72399">
        <w:rPr>
          <w:color w:val="FF0000"/>
          <w:szCs w:val="22"/>
        </w:rPr>
        <w:t xml:space="preserve">«Customer Name» </w:t>
      </w:r>
      <w:r w:rsidRPr="00D72399">
        <w:rPr>
          <w:szCs w:val="22"/>
        </w:rPr>
        <w:t xml:space="preserve">under the Slice Product. </w:t>
      </w:r>
      <w:r w:rsidRPr="00D72399">
        <w:rPr>
          <w:b/>
          <w:bCs/>
          <w:i/>
          <w:iCs/>
          <w:szCs w:val="22"/>
        </w:rPr>
        <w:t>[SL]</w:t>
      </w:r>
    </w:p>
    <w:p w14:paraId="19968905" w14:textId="77777777" w:rsidR="00DB5749" w:rsidRPr="00D72399" w:rsidRDefault="00DB5749" w:rsidP="00DB5749">
      <w:pPr>
        <w:tabs>
          <w:tab w:val="left" w:pos="5340"/>
        </w:tabs>
        <w:ind w:left="1440" w:hanging="720"/>
        <w:rPr>
          <w:szCs w:val="22"/>
        </w:rPr>
      </w:pPr>
    </w:p>
    <w:p w14:paraId="3F13486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Percentage”</w:t>
      </w:r>
      <w:r w:rsidRPr="00D72399">
        <w:rPr>
          <w:i/>
          <w:iCs/>
          <w:vanish/>
          <w:color w:val="FF0000"/>
          <w:szCs w:val="22"/>
        </w:rPr>
        <w:t>(XX/XX/XX Version)</w:t>
      </w:r>
      <w:r w:rsidRPr="00D72399">
        <w:rPr>
          <w:szCs w:val="22"/>
        </w:rPr>
        <w:t xml:space="preserve"> means the percentage used to determine the amount of the Slice Product a customer purchases, pursuant to its CHWM Contract. </w:t>
      </w:r>
      <w:r w:rsidRPr="00D72399">
        <w:rPr>
          <w:b/>
          <w:bCs/>
          <w:i/>
          <w:iCs/>
          <w:szCs w:val="22"/>
        </w:rPr>
        <w:t>[SL]</w:t>
      </w:r>
    </w:p>
    <w:p w14:paraId="61CD6B1C" w14:textId="77777777" w:rsidR="00DB5749" w:rsidRPr="00D72399" w:rsidRDefault="00DB5749" w:rsidP="00DB5749">
      <w:pPr>
        <w:tabs>
          <w:tab w:val="left" w:pos="5340"/>
        </w:tabs>
        <w:ind w:left="1440" w:hanging="720"/>
        <w:rPr>
          <w:szCs w:val="22"/>
        </w:rPr>
      </w:pPr>
    </w:p>
    <w:p w14:paraId="20930D4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 End Date”</w:t>
      </w:r>
      <w:r w:rsidRPr="00D72399">
        <w:rPr>
          <w:i/>
          <w:iCs/>
          <w:vanish/>
          <w:color w:val="FF0000"/>
          <w:szCs w:val="22"/>
        </w:rPr>
        <w:t>(XX/XX/XX Version)</w:t>
      </w:r>
      <w:r w:rsidRPr="00D72399">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D72399">
        <w:rPr>
          <w:b/>
          <w:bCs/>
          <w:i/>
          <w:iCs/>
          <w:szCs w:val="22"/>
        </w:rPr>
        <w:t>[SL]</w:t>
      </w:r>
    </w:p>
    <w:p w14:paraId="447048A9" w14:textId="77777777" w:rsidR="00DB5749" w:rsidRPr="00D72399" w:rsidRDefault="00DB5749" w:rsidP="00DB5749">
      <w:pPr>
        <w:tabs>
          <w:tab w:val="left" w:pos="5340"/>
        </w:tabs>
        <w:ind w:left="1440" w:hanging="720"/>
        <w:rPr>
          <w:szCs w:val="22"/>
        </w:rPr>
      </w:pPr>
    </w:p>
    <w:p w14:paraId="22A0514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7B5A5752" w14:textId="77777777" w:rsidR="00DB5749" w:rsidRPr="00D72399" w:rsidRDefault="00DB5749" w:rsidP="00DB5749">
      <w:pPr>
        <w:tabs>
          <w:tab w:val="left" w:pos="5340"/>
        </w:tabs>
        <w:ind w:left="1440" w:hanging="720"/>
        <w:rPr>
          <w:szCs w:val="22"/>
        </w:rPr>
      </w:pPr>
    </w:p>
    <w:p w14:paraId="53D4D8C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Scheduling Day”</w:t>
      </w:r>
      <w:r w:rsidRPr="00D72399">
        <w:rPr>
          <w:i/>
          <w:iCs/>
          <w:vanish/>
          <w:color w:val="FF0000"/>
          <w:szCs w:val="22"/>
        </w:rPr>
        <w:t>(XX/XX/XX Version)</w:t>
      </w:r>
      <w:r w:rsidRPr="00D72399">
        <w:rPr>
          <w:szCs w:val="22"/>
        </w:rPr>
        <w:t xml:space="preserve"> means the applicable day that final Customer Inputs are submitted for a given Slice Operating Day. The Slice Scheduling Day occurs the calendar day before the Slice Operating Day. </w:t>
      </w:r>
      <w:r w:rsidRPr="00D72399">
        <w:rPr>
          <w:b/>
          <w:bCs/>
          <w:i/>
          <w:iCs/>
          <w:szCs w:val="22"/>
        </w:rPr>
        <w:t>[SL]</w:t>
      </w:r>
    </w:p>
    <w:p w14:paraId="278D2B07" w14:textId="77777777" w:rsidR="00DB5749" w:rsidRPr="00D72399" w:rsidRDefault="00DB5749" w:rsidP="00DB5749">
      <w:pPr>
        <w:tabs>
          <w:tab w:val="left" w:pos="5340"/>
        </w:tabs>
        <w:ind w:left="1440" w:hanging="720"/>
        <w:rPr>
          <w:szCs w:val="22"/>
        </w:rPr>
      </w:pPr>
    </w:p>
    <w:p w14:paraId="6DB8721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 True-Up Adjustment Charge”</w:t>
      </w:r>
      <w:r w:rsidRPr="00D72399">
        <w:rPr>
          <w:i/>
          <w:iCs/>
          <w:vanish/>
          <w:color w:val="FF0000"/>
          <w:szCs w:val="22"/>
        </w:rPr>
        <w:t>(XX/XX/XX Version)</w:t>
      </w:r>
      <w:r w:rsidRPr="00D72399">
        <w:rPr>
          <w:szCs w:val="22"/>
        </w:rPr>
        <w:t xml:space="preserve"> means the amount charged to each Slice Product customer determined in accordance with section 2.7 of the PRDM. </w:t>
      </w:r>
      <w:r w:rsidRPr="00D72399">
        <w:rPr>
          <w:b/>
          <w:bCs/>
          <w:i/>
          <w:iCs/>
          <w:szCs w:val="22"/>
        </w:rPr>
        <w:t>[SL]</w:t>
      </w:r>
    </w:p>
    <w:p w14:paraId="57FF1382" w14:textId="77777777" w:rsidR="00DB5749" w:rsidRPr="00D72399" w:rsidRDefault="00DB5749" w:rsidP="00DB5749">
      <w:pPr>
        <w:tabs>
          <w:tab w:val="left" w:pos="5340"/>
        </w:tabs>
        <w:ind w:left="1440" w:hanging="720"/>
        <w:rPr>
          <w:szCs w:val="22"/>
        </w:rPr>
      </w:pPr>
    </w:p>
    <w:p w14:paraId="6F9C52F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“Slice/Block Power Sales Agreement”</w:t>
      </w:r>
      <w:r w:rsidRPr="00D72399">
        <w:rPr>
          <w:i/>
          <w:iCs/>
          <w:vanish/>
          <w:color w:val="FF0000"/>
          <w:szCs w:val="22"/>
        </w:rPr>
        <w:t>(XX/XX/XX Version)</w:t>
      </w:r>
      <w:r w:rsidRPr="00D72399">
        <w:rPr>
          <w:szCs w:val="22"/>
        </w:rPr>
        <w:t xml:space="preserve"> </w:t>
      </w:r>
      <w:r w:rsidRPr="00D72399">
        <w:rPr>
          <w:vanish/>
          <w:szCs w:val="22"/>
        </w:rPr>
        <w:t xml:space="preserve">means this Agreement and all other agreements with Slice Customers that provide for the sale of the Slice/Block Product. </w:t>
      </w:r>
      <w:r w:rsidRPr="00D72399">
        <w:rPr>
          <w:b/>
          <w:bCs/>
          <w:i/>
          <w:iCs/>
          <w:szCs w:val="22"/>
        </w:rPr>
        <w:t>[SL]</w:t>
      </w:r>
    </w:p>
    <w:p w14:paraId="5B28C246" w14:textId="77777777" w:rsidR="00DB5749" w:rsidRPr="00D72399" w:rsidRDefault="00DB5749" w:rsidP="00DB5749">
      <w:pPr>
        <w:tabs>
          <w:tab w:val="left" w:pos="5340"/>
        </w:tabs>
        <w:ind w:left="1440" w:hanging="720"/>
        <w:rPr>
          <w:szCs w:val="22"/>
        </w:rPr>
      </w:pPr>
    </w:p>
    <w:p w14:paraId="45B1D5C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«Customer Name»</w:t>
      </w:r>
      <w:r w:rsidRPr="00D72399">
        <w:rPr>
          <w:szCs w:val="22"/>
        </w:rPr>
        <w:t xml:space="preserve">’s purchase obligation under the Slice Product and the Block Product to meet its regional consumer load obligation as described in section 3.1. </w:t>
      </w:r>
      <w:r w:rsidRPr="00D72399">
        <w:rPr>
          <w:b/>
          <w:bCs/>
          <w:i/>
          <w:iCs/>
          <w:szCs w:val="22"/>
        </w:rPr>
        <w:t>[LF, SL, BL]</w:t>
      </w:r>
    </w:p>
    <w:p w14:paraId="52628DFA" w14:textId="77777777" w:rsidR="00DB5749" w:rsidRPr="00D72399" w:rsidRDefault="00DB5749" w:rsidP="00DB5749">
      <w:pPr>
        <w:tabs>
          <w:tab w:val="left" w:pos="5340"/>
        </w:tabs>
        <w:ind w:left="1440" w:hanging="720"/>
        <w:rPr>
          <w:szCs w:val="22"/>
        </w:rPr>
      </w:pPr>
    </w:p>
    <w:p w14:paraId="29ED9E7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1BE6061E" w14:textId="77777777" w:rsidR="00DB5749" w:rsidRPr="00D72399" w:rsidRDefault="00DB5749" w:rsidP="00DB5749">
      <w:pPr>
        <w:tabs>
          <w:tab w:val="left" w:pos="5340"/>
        </w:tabs>
        <w:ind w:left="1440" w:hanging="720"/>
        <w:rPr>
          <w:szCs w:val="22"/>
        </w:rPr>
      </w:pPr>
    </w:p>
    <w:p w14:paraId="6285652B"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“Soft Operating Constraint”</w:t>
      </w:r>
      <w:r w:rsidRPr="00D72399">
        <w:rPr>
          <w:i/>
          <w:iCs/>
          <w:vanish/>
          <w:color w:val="FF0000"/>
          <w:szCs w:val="22"/>
        </w:rPr>
        <w:t>(XX/XX/XX Version)</w:t>
      </w:r>
      <w:r w:rsidRPr="00D72399">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D72399">
        <w:rPr>
          <w:b/>
          <w:bCs/>
          <w:i/>
          <w:iCs/>
          <w:szCs w:val="22"/>
        </w:rPr>
        <w:t>[SL]</w:t>
      </w:r>
    </w:p>
    <w:p w14:paraId="32870C45" w14:textId="77777777" w:rsidR="00DB5749" w:rsidRPr="00D72399" w:rsidRDefault="00DB5749" w:rsidP="00DB5749">
      <w:pPr>
        <w:tabs>
          <w:tab w:val="left" w:pos="5340"/>
        </w:tabs>
        <w:ind w:left="1440" w:hanging="720"/>
        <w:rPr>
          <w:szCs w:val="22"/>
        </w:rPr>
      </w:pPr>
    </w:p>
    <w:p w14:paraId="01EE914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“Specified Renewable Resource”</w:t>
      </w:r>
      <w:r w:rsidRPr="00D72399">
        <w:rPr>
          <w:i/>
          <w:iCs/>
          <w:vanish/>
          <w:color w:val="FF0000"/>
          <w:szCs w:val="22"/>
        </w:rPr>
        <w:t>(XX/XX/XX Version)</w:t>
      </w:r>
      <w:r w:rsidRPr="00D72399">
        <w:rPr>
          <w:szCs w:val="22"/>
        </w:rPr>
        <w:t xml:space="preserve"> means a Specified Resource that has been established as renewable in the Northwest Power and Conservation Council</w:t>
      </w:r>
      <w:r>
        <w:rPr>
          <w:szCs w:val="22"/>
        </w:rPr>
        <w:t>’</w:t>
      </w:r>
      <w:r w:rsidRPr="00D72399">
        <w:rPr>
          <w:szCs w:val="22"/>
        </w:rPr>
        <w:t xml:space="preserve">s most recent Power Plan or other resources that the Parties agree are </w:t>
      </w:r>
      <w:r w:rsidRPr="00D72399">
        <w:rPr>
          <w:szCs w:val="22"/>
        </w:rPr>
        <w:lastRenderedPageBreak/>
        <w:t xml:space="preserve">renewable, such as biogas, biomass, geothermal, small hydro (nameplate capability less than or equal to ten megawatts), landfill gas, ocean, solar or wind resources. </w:t>
      </w:r>
      <w:r w:rsidRPr="00D72399">
        <w:rPr>
          <w:b/>
          <w:bCs/>
          <w:i/>
          <w:iCs/>
          <w:szCs w:val="22"/>
        </w:rPr>
        <w:t>[SL]</w:t>
      </w:r>
    </w:p>
    <w:p w14:paraId="38472A74" w14:textId="77777777" w:rsidR="00DB5749" w:rsidRPr="00D72399" w:rsidRDefault="00DB5749" w:rsidP="00DB5749">
      <w:pPr>
        <w:tabs>
          <w:tab w:val="left" w:pos="5340"/>
        </w:tabs>
        <w:ind w:left="1440" w:hanging="720"/>
        <w:rPr>
          <w:szCs w:val="22"/>
        </w:rPr>
      </w:pPr>
    </w:p>
    <w:p w14:paraId="1D3474B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specific Generating Resource listed in sections 2 and 4 of Exhibit A. </w:t>
      </w:r>
      <w:r w:rsidRPr="00D72399">
        <w:rPr>
          <w:b/>
          <w:bCs/>
          <w:i/>
          <w:iCs/>
          <w:szCs w:val="22"/>
        </w:rPr>
        <w:t>[LF, SL, BL]</w:t>
      </w:r>
    </w:p>
    <w:p w14:paraId="006D7EE6" w14:textId="77777777" w:rsidR="00DB5749" w:rsidRPr="00D72399" w:rsidRDefault="00DB5749" w:rsidP="00DB5749">
      <w:pPr>
        <w:tabs>
          <w:tab w:val="left" w:pos="5340"/>
        </w:tabs>
        <w:ind w:left="1440" w:hanging="720"/>
        <w:rPr>
          <w:szCs w:val="22"/>
        </w:rPr>
      </w:pPr>
    </w:p>
    <w:p w14:paraId="03A9F3CF"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“Storage”</w:t>
      </w:r>
      <w:r w:rsidRPr="00D72399">
        <w:rPr>
          <w:i/>
          <w:iCs/>
          <w:vanish/>
          <w:color w:val="FF0000"/>
          <w:szCs w:val="22"/>
        </w:rPr>
        <w:t>(XX/XX/XX Version)</w:t>
      </w:r>
      <w:r w:rsidRPr="00F527A9">
        <w:rPr>
          <w:szCs w:val="22"/>
        </w:rPr>
        <w:t xml:space="preserve"> means the ability of the Tier 1 System Resources to alter energy production among hours, days, and months by impounding water or releasing impounded water.</w:t>
      </w:r>
      <w:r w:rsidRPr="00F527A9">
        <w:rPr>
          <w:b/>
          <w:bCs/>
          <w:i/>
          <w:iCs/>
          <w:szCs w:val="22"/>
        </w:rPr>
        <w:t xml:space="preserve"> [SL]</w:t>
      </w:r>
    </w:p>
    <w:p w14:paraId="29FAECCC" w14:textId="77777777" w:rsidR="00DB5749" w:rsidRPr="00D72399" w:rsidRDefault="00DB5749" w:rsidP="00DB5749">
      <w:pPr>
        <w:tabs>
          <w:tab w:val="left" w:pos="5340"/>
        </w:tabs>
        <w:ind w:left="1440" w:hanging="720"/>
        <w:rPr>
          <w:szCs w:val="22"/>
        </w:rPr>
      </w:pPr>
    </w:p>
    <w:p w14:paraId="1A5B0D9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“Storage Content”</w:t>
      </w:r>
      <w:r w:rsidRPr="00D72399">
        <w:rPr>
          <w:i/>
          <w:iCs/>
          <w:vanish/>
          <w:color w:val="FF0000"/>
          <w:szCs w:val="22"/>
        </w:rPr>
        <w:t>(XX/XX/XX Version)</w:t>
      </w:r>
      <w:r w:rsidRPr="00D72399">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D72399">
        <w:rPr>
          <w:b/>
          <w:bCs/>
          <w:i/>
          <w:iCs/>
          <w:szCs w:val="22"/>
        </w:rPr>
        <w:t>[SL]</w:t>
      </w:r>
    </w:p>
    <w:p w14:paraId="3225D667" w14:textId="77777777" w:rsidR="00DB5749" w:rsidRPr="00D72399" w:rsidRDefault="00DB5749" w:rsidP="00DB5749">
      <w:pPr>
        <w:tabs>
          <w:tab w:val="left" w:pos="5340"/>
        </w:tabs>
        <w:ind w:left="1440" w:hanging="720"/>
        <w:rPr>
          <w:szCs w:val="22"/>
        </w:rPr>
      </w:pPr>
    </w:p>
    <w:p w14:paraId="709EFC8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“Storage Offset Adjustment” or “SOA”</w:t>
      </w:r>
      <w:r w:rsidRPr="00D72399">
        <w:rPr>
          <w:i/>
          <w:iCs/>
          <w:vanish/>
          <w:color w:val="FF0000"/>
          <w:szCs w:val="22"/>
        </w:rPr>
        <w:t>(XX/XX/XX Version)</w:t>
      </w:r>
      <w:r w:rsidRPr="00D72399">
        <w:rPr>
          <w:szCs w:val="22"/>
        </w:rPr>
        <w:t xml:space="preserve"> </w:t>
      </w:r>
      <w:r w:rsidRPr="00F527A9">
        <w:rPr>
          <w:szCs w:val="22"/>
        </w:rPr>
        <w:t>shall have the meaning as defined in section 2 of Exhibit M.</w:t>
      </w:r>
      <w:r w:rsidRPr="00F527A9">
        <w:rPr>
          <w:b/>
          <w:bCs/>
          <w:i/>
          <w:iCs/>
          <w:szCs w:val="22"/>
        </w:rPr>
        <w:t xml:space="preserve"> [SL]</w:t>
      </w:r>
    </w:p>
    <w:p w14:paraId="1E49C336" w14:textId="77777777" w:rsidR="00DB5749" w:rsidRPr="00D72399" w:rsidRDefault="00DB5749" w:rsidP="00DB5749">
      <w:pPr>
        <w:tabs>
          <w:tab w:val="left" w:pos="5340"/>
        </w:tabs>
        <w:ind w:left="1440" w:hanging="720"/>
        <w:rPr>
          <w:szCs w:val="22"/>
        </w:rPr>
      </w:pPr>
    </w:p>
    <w:p w14:paraId="0ED29E80"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in excess of BPA’s obligations, including those incurred under sections 5(b), 5(c), and 5(d) of the Northwest Power Act, as available. </w:t>
      </w:r>
      <w:r w:rsidRPr="00D72399">
        <w:rPr>
          <w:b/>
          <w:bCs/>
          <w:i/>
          <w:iCs/>
          <w:szCs w:val="22"/>
        </w:rPr>
        <w:t>[LF, SL, BL]</w:t>
      </w:r>
    </w:p>
    <w:p w14:paraId="41174A99" w14:textId="77777777" w:rsidR="00DB5749" w:rsidRPr="00D72399" w:rsidRDefault="00DB5749" w:rsidP="00DB5749">
      <w:pPr>
        <w:tabs>
          <w:tab w:val="left" w:pos="5340"/>
        </w:tabs>
        <w:ind w:left="1440" w:hanging="720"/>
        <w:rPr>
          <w:szCs w:val="22"/>
        </w:rPr>
      </w:pPr>
    </w:p>
    <w:p w14:paraId="3595AEF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“Surplus Slice Output”</w:t>
      </w:r>
      <w:r w:rsidRPr="00D72399">
        <w:rPr>
          <w:i/>
          <w:iCs/>
          <w:vanish/>
          <w:color w:val="FF0000"/>
          <w:szCs w:val="22"/>
        </w:rPr>
        <w:t>(XX/XX/XX Version)</w:t>
      </w:r>
      <w:r w:rsidRPr="00F527A9">
        <w:rPr>
          <w:szCs w:val="22"/>
        </w:rPr>
        <w:t xml:space="preserve"> means, for any month, the amount of Slice Output Energy (and associated capacity) that is available to </w:t>
      </w:r>
      <w:r w:rsidRPr="00F527A9">
        <w:rPr>
          <w:color w:val="FF0000"/>
          <w:szCs w:val="22"/>
        </w:rPr>
        <w:t>«Customer Name»</w:t>
      </w:r>
      <w:r w:rsidRPr="00F527A9">
        <w:rPr>
          <w:szCs w:val="22"/>
        </w:rPr>
        <w:t xml:space="preserve"> under section 5 of this Agreement that exceeds </w:t>
      </w:r>
      <w:r w:rsidRPr="00F527A9">
        <w:rPr>
          <w:color w:val="FF0000"/>
          <w:szCs w:val="22"/>
        </w:rPr>
        <w:t>«Customer Name»</w:t>
      </w:r>
      <w:r w:rsidRPr="00F527A9">
        <w:rPr>
          <w:szCs w:val="22"/>
        </w:rPr>
        <w:t>’s Requirements Slice Output for any such month.</w:t>
      </w:r>
      <w:r w:rsidRPr="00F527A9">
        <w:rPr>
          <w:b/>
          <w:bCs/>
          <w:i/>
          <w:iCs/>
          <w:szCs w:val="22"/>
        </w:rPr>
        <w:t xml:space="preserve"> [SL]</w:t>
      </w:r>
    </w:p>
    <w:p w14:paraId="4A661C56" w14:textId="77777777" w:rsidR="00DB5749" w:rsidRPr="00D72399" w:rsidRDefault="00DB5749" w:rsidP="00DB5749">
      <w:pPr>
        <w:tabs>
          <w:tab w:val="left" w:pos="5340"/>
        </w:tabs>
        <w:ind w:left="1440" w:hanging="720"/>
        <w:rPr>
          <w:szCs w:val="22"/>
        </w:rPr>
      </w:pPr>
    </w:p>
    <w:p w14:paraId="4A59EA94"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768919B6" w14:textId="77777777" w:rsidR="00DB5749" w:rsidRPr="00D72399" w:rsidRDefault="00DB5749" w:rsidP="00DB5749">
      <w:pPr>
        <w:tabs>
          <w:tab w:val="left" w:pos="5340"/>
        </w:tabs>
        <w:ind w:left="1440" w:hanging="720"/>
        <w:rPr>
          <w:szCs w:val="22"/>
        </w:rPr>
      </w:pPr>
    </w:p>
    <w:p w14:paraId="04AC552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624C7524" w14:textId="77777777" w:rsidR="00DB5749" w:rsidRPr="00D72399" w:rsidRDefault="00DB5749" w:rsidP="00DB5749">
      <w:pPr>
        <w:tabs>
          <w:tab w:val="left" w:pos="5340"/>
        </w:tabs>
        <w:ind w:left="1440" w:hanging="720"/>
        <w:rPr>
          <w:szCs w:val="22"/>
        </w:rPr>
      </w:pPr>
    </w:p>
    <w:p w14:paraId="2A36BF18"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114DCD78" w14:textId="77777777" w:rsidR="00DB5749" w:rsidRPr="00D72399" w:rsidRDefault="00DB5749" w:rsidP="00DB5749">
      <w:pPr>
        <w:tabs>
          <w:tab w:val="left" w:pos="5340"/>
        </w:tabs>
        <w:ind w:left="1440" w:hanging="720"/>
        <w:rPr>
          <w:szCs w:val="22"/>
        </w:rPr>
      </w:pPr>
    </w:p>
    <w:p w14:paraId="70D02E96"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7D9820F5" w14:textId="77777777" w:rsidR="00DB5749" w:rsidRPr="00D72399" w:rsidRDefault="00DB5749" w:rsidP="00DB5749">
      <w:pPr>
        <w:tabs>
          <w:tab w:val="left" w:pos="5340"/>
        </w:tabs>
        <w:ind w:left="1440" w:hanging="720"/>
        <w:rPr>
          <w:szCs w:val="22"/>
        </w:rPr>
      </w:pPr>
    </w:p>
    <w:p w14:paraId="50354992"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w:t>
      </w:r>
      <w:r w:rsidRPr="00D72399">
        <w:rPr>
          <w:i/>
          <w:iCs/>
          <w:vanish/>
          <w:color w:val="FF0000"/>
          <w:szCs w:val="22"/>
        </w:rPr>
        <w:t>(XX/XX/XX Version)</w:t>
      </w:r>
      <w:r w:rsidRPr="00D72399">
        <w:rPr>
          <w:szCs w:val="22"/>
        </w:rPr>
        <w:t xml:space="preserve"> means the Tier 1 System Resources and Designated System Obligations.</w:t>
      </w:r>
      <w:r w:rsidRPr="00D72399">
        <w:rPr>
          <w:b/>
          <w:bCs/>
          <w:i/>
          <w:iCs/>
          <w:szCs w:val="22"/>
        </w:rPr>
        <w:t xml:space="preserve"> [SL]</w:t>
      </w:r>
    </w:p>
    <w:p w14:paraId="2754358A" w14:textId="77777777" w:rsidR="00DB5749" w:rsidRPr="00D72399" w:rsidRDefault="00DB5749" w:rsidP="00DB5749">
      <w:pPr>
        <w:tabs>
          <w:tab w:val="left" w:pos="5340"/>
        </w:tabs>
        <w:ind w:left="1440" w:hanging="720"/>
        <w:rPr>
          <w:szCs w:val="22"/>
        </w:rPr>
      </w:pPr>
    </w:p>
    <w:p w14:paraId="6496BE41"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 Obligations”</w:t>
      </w:r>
      <w:r w:rsidRPr="00D72399">
        <w:rPr>
          <w:i/>
          <w:iCs/>
          <w:vanish/>
          <w:color w:val="FF0000"/>
          <w:szCs w:val="22"/>
        </w:rPr>
        <w:t>(XX/XX/XX Version)</w:t>
      </w:r>
      <w:r w:rsidRPr="00F527A9">
        <w:rPr>
          <w:szCs w:val="22"/>
        </w:rPr>
        <w:t xml:space="preserve"> means the amount of energy and capacity that BPA forecasts for the Designated BPA System Obligations over a specific time period.</w:t>
      </w:r>
      <w:r w:rsidRPr="00F527A9">
        <w:rPr>
          <w:b/>
          <w:bCs/>
          <w:i/>
          <w:iCs/>
          <w:szCs w:val="22"/>
        </w:rPr>
        <w:t xml:space="preserve"> [SL]</w:t>
      </w:r>
    </w:p>
    <w:p w14:paraId="060DBCA0" w14:textId="77777777" w:rsidR="00DB5749" w:rsidRPr="00D72399" w:rsidRDefault="00DB5749" w:rsidP="00DB5749">
      <w:pPr>
        <w:tabs>
          <w:tab w:val="left" w:pos="5340"/>
        </w:tabs>
        <w:ind w:left="1440" w:hanging="720"/>
        <w:rPr>
          <w:szCs w:val="22"/>
        </w:rPr>
      </w:pPr>
    </w:p>
    <w:p w14:paraId="580A0703"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 Resources”</w:t>
      </w:r>
      <w:r w:rsidRPr="00D72399">
        <w:rPr>
          <w:i/>
          <w:iCs/>
          <w:vanish/>
          <w:color w:val="FF0000"/>
          <w:szCs w:val="22"/>
        </w:rPr>
        <w:t>(XX/XX/XX Version)</w:t>
      </w:r>
      <w:r w:rsidRPr="00D72399">
        <w:rPr>
          <w:szCs w:val="22"/>
        </w:rPr>
        <w:t xml:space="preserve"> means the resources listed in Table 3-1 of the PRDM, as updated for any new resources, including market purchases, that BPA determines are needed to meet its CHWM obligations.</w:t>
      </w:r>
      <w:r w:rsidRPr="00D72399">
        <w:rPr>
          <w:b/>
          <w:bCs/>
          <w:i/>
          <w:iCs/>
          <w:szCs w:val="22"/>
        </w:rPr>
        <w:t xml:space="preserve"> [SL]</w:t>
      </w:r>
    </w:p>
    <w:p w14:paraId="13BBE379" w14:textId="77777777" w:rsidR="00DB5749" w:rsidRPr="00D72399" w:rsidRDefault="00DB5749" w:rsidP="00DB5749">
      <w:pPr>
        <w:tabs>
          <w:tab w:val="left" w:pos="5340"/>
        </w:tabs>
        <w:ind w:left="1440" w:hanging="720"/>
        <w:rPr>
          <w:szCs w:val="22"/>
        </w:rPr>
      </w:pPr>
    </w:p>
    <w:p w14:paraId="2A124338"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2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 xml:space="preserve">«Customer Name» </w:t>
      </w:r>
      <w:r w:rsidRPr="00D72399">
        <w:rPr>
          <w:szCs w:val="22"/>
        </w:rPr>
        <w:t>under the Block Product that is sold at Tier 2 Rates.</w:t>
      </w:r>
      <w:r w:rsidRPr="00D72399">
        <w:rPr>
          <w:b/>
          <w:bCs/>
          <w:i/>
          <w:iCs/>
          <w:szCs w:val="22"/>
        </w:rPr>
        <w:t xml:space="preserve"> [SL, BL]</w:t>
      </w:r>
    </w:p>
    <w:p w14:paraId="19A97FE8" w14:textId="77777777" w:rsidR="00DB5749" w:rsidRPr="00D72399" w:rsidRDefault="00DB5749" w:rsidP="00DB5749">
      <w:pPr>
        <w:tabs>
          <w:tab w:val="left" w:pos="5340"/>
        </w:tabs>
        <w:ind w:left="1440" w:hanging="720"/>
        <w:rPr>
          <w:szCs w:val="22"/>
        </w:rPr>
      </w:pPr>
    </w:p>
    <w:p w14:paraId="169CA27A"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2 Long</w:t>
      </w:r>
      <w:r>
        <w:rPr>
          <w:szCs w:val="22"/>
        </w:rPr>
        <w:t>-</w:t>
      </w:r>
      <w:r w:rsidRPr="00D72399">
        <w:rPr>
          <w:szCs w:val="22"/>
        </w:rPr>
        <w: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2.3 of Exhibit C.</w:t>
      </w:r>
      <w:r w:rsidRPr="00D72399">
        <w:rPr>
          <w:b/>
          <w:bCs/>
          <w:i/>
          <w:iCs/>
          <w:szCs w:val="22"/>
        </w:rPr>
        <w:t xml:space="preserve"> [LF, SL]</w:t>
      </w:r>
    </w:p>
    <w:p w14:paraId="1211E8D5" w14:textId="77777777" w:rsidR="00DB5749" w:rsidRPr="00D72399" w:rsidRDefault="00DB5749" w:rsidP="00DB5749">
      <w:pPr>
        <w:tabs>
          <w:tab w:val="left" w:pos="5340"/>
        </w:tabs>
        <w:ind w:left="1440" w:hanging="720"/>
        <w:rPr>
          <w:szCs w:val="22"/>
        </w:rPr>
      </w:pPr>
    </w:p>
    <w:p w14:paraId="541DE3E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19BE1647" w14:textId="77777777" w:rsidR="00DB5749" w:rsidRPr="00D72399" w:rsidRDefault="00DB5749" w:rsidP="00DB5749">
      <w:pPr>
        <w:tabs>
          <w:tab w:val="left" w:pos="5340"/>
        </w:tabs>
        <w:ind w:left="1440" w:hanging="720"/>
        <w:rPr>
          <w:szCs w:val="22"/>
        </w:rPr>
      </w:pPr>
    </w:p>
    <w:p w14:paraId="2C695C17"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60FE9DF8" w14:textId="77777777" w:rsidR="00DB5749" w:rsidRPr="00D72399" w:rsidRDefault="00DB5749" w:rsidP="00DB5749">
      <w:pPr>
        <w:tabs>
          <w:tab w:val="left" w:pos="5340"/>
        </w:tabs>
        <w:ind w:left="1440" w:hanging="720"/>
        <w:rPr>
          <w:szCs w:val="22"/>
        </w:rPr>
      </w:pPr>
    </w:p>
    <w:p w14:paraId="22FF151A"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2ED95067" w14:textId="77777777" w:rsidR="00DB5749" w:rsidRPr="00D72399" w:rsidRDefault="00DB5749" w:rsidP="00DB5749">
      <w:pPr>
        <w:tabs>
          <w:tab w:val="left" w:pos="5340"/>
        </w:tabs>
        <w:ind w:left="1440" w:hanging="720"/>
        <w:rPr>
          <w:szCs w:val="22"/>
        </w:rPr>
      </w:pPr>
    </w:p>
    <w:p w14:paraId="61EE3D9B" w14:textId="77777777" w:rsidR="00DB5749" w:rsidRPr="00D72399" w:rsidRDefault="00DB5749" w:rsidP="00DB5749">
      <w:pPr>
        <w:tabs>
          <w:tab w:val="left" w:pos="5340"/>
        </w:tabs>
        <w:ind w:left="1440" w:hanging="720"/>
        <w:rPr>
          <w:szCs w:val="22"/>
        </w:rPr>
      </w:pPr>
      <w:bookmarkStart w:id="40"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0BBE5A60" w14:textId="77777777" w:rsidR="00DB5749" w:rsidRPr="00D72399" w:rsidRDefault="00DB5749" w:rsidP="00DB5749">
      <w:pPr>
        <w:tabs>
          <w:tab w:val="left" w:pos="5340"/>
        </w:tabs>
        <w:ind w:left="2160" w:hanging="720"/>
        <w:rPr>
          <w:szCs w:val="22"/>
        </w:rPr>
      </w:pPr>
    </w:p>
    <w:p w14:paraId="209DBA0B" w14:textId="77777777" w:rsidR="00DB5749" w:rsidRPr="00D72399" w:rsidRDefault="00DB5749" w:rsidP="00DB5749">
      <w:pPr>
        <w:tabs>
          <w:tab w:val="left" w:pos="5340"/>
        </w:tabs>
        <w:ind w:left="2160" w:hanging="720"/>
        <w:rPr>
          <w:szCs w:val="22"/>
        </w:rPr>
      </w:pPr>
      <w:r w:rsidRPr="00D72399">
        <w:rPr>
          <w:szCs w:val="22"/>
        </w:rPr>
        <w:t>(1)</w:t>
      </w:r>
      <w:r w:rsidRPr="00D72399">
        <w:rPr>
          <w:szCs w:val="22"/>
        </w:rPr>
        <w:tab/>
        <w:t>those loads BPA and the customer have agreed are non-firm or interruptible loads</w:t>
      </w:r>
    </w:p>
    <w:p w14:paraId="5DF6EF11" w14:textId="77777777" w:rsidR="00DB5749" w:rsidRPr="00D72399" w:rsidRDefault="00DB5749" w:rsidP="00DB5749">
      <w:pPr>
        <w:tabs>
          <w:tab w:val="left" w:pos="5340"/>
        </w:tabs>
        <w:ind w:left="2160" w:hanging="720"/>
        <w:rPr>
          <w:szCs w:val="22"/>
        </w:rPr>
      </w:pPr>
    </w:p>
    <w:p w14:paraId="653E4C6B" w14:textId="77777777" w:rsidR="00DB5749" w:rsidRPr="00D72399" w:rsidRDefault="00DB5749" w:rsidP="00DB5749">
      <w:pPr>
        <w:tabs>
          <w:tab w:val="left" w:pos="5340"/>
        </w:tabs>
        <w:ind w:left="2160" w:hanging="720"/>
        <w:rPr>
          <w:szCs w:val="22"/>
        </w:rPr>
      </w:pPr>
      <w:r w:rsidRPr="00D72399">
        <w:rPr>
          <w:szCs w:val="22"/>
        </w:rPr>
        <w:t>(2)</w:t>
      </w:r>
      <w:r w:rsidRPr="00D72399">
        <w:rPr>
          <w:szCs w:val="22"/>
        </w:rPr>
        <w:tab/>
        <w:t>loads of other utilities served by such customer</w:t>
      </w:r>
    </w:p>
    <w:p w14:paraId="22069EA2" w14:textId="77777777" w:rsidR="00DB5749" w:rsidRPr="00D72399" w:rsidRDefault="00DB5749" w:rsidP="00DB5749">
      <w:pPr>
        <w:tabs>
          <w:tab w:val="left" w:pos="5340"/>
        </w:tabs>
        <w:ind w:left="2160" w:hanging="720"/>
        <w:rPr>
          <w:szCs w:val="22"/>
        </w:rPr>
      </w:pPr>
    </w:p>
    <w:p w14:paraId="730066B2" w14:textId="77777777" w:rsidR="00DB5749" w:rsidRPr="00D72399" w:rsidRDefault="00DB5749" w:rsidP="00DB5749">
      <w:pPr>
        <w:tabs>
          <w:tab w:val="left" w:pos="5340"/>
        </w:tabs>
        <w:ind w:left="2160" w:hanging="720"/>
        <w:rPr>
          <w:szCs w:val="22"/>
        </w:rPr>
      </w:pPr>
      <w:r w:rsidRPr="00D72399">
        <w:rPr>
          <w:szCs w:val="22"/>
        </w:rPr>
        <w:t>(3)</w:t>
      </w:r>
      <w:r w:rsidRPr="00D72399">
        <w:rPr>
          <w:szCs w:val="22"/>
        </w:rPr>
        <w:tab/>
        <w:t xml:space="preserve">any loads not on such customer’s electrical system or not within such customer’s service territory, unless specifically agreed to by BPA. </w:t>
      </w:r>
    </w:p>
    <w:p w14:paraId="71709D31" w14:textId="77777777" w:rsidR="00DB5749" w:rsidRPr="00D72399" w:rsidRDefault="00DB5749" w:rsidP="00DB5749">
      <w:pPr>
        <w:tabs>
          <w:tab w:val="left" w:pos="5340"/>
        </w:tabs>
        <w:ind w:left="2160" w:hanging="720"/>
        <w:rPr>
          <w:szCs w:val="22"/>
        </w:rPr>
      </w:pPr>
      <w:r w:rsidRPr="00D72399">
        <w:rPr>
          <w:b/>
          <w:bCs/>
          <w:i/>
          <w:iCs/>
          <w:szCs w:val="22"/>
        </w:rPr>
        <w:t>[LF, SL, BL]</w:t>
      </w:r>
    </w:p>
    <w:bookmarkEnd w:id="40"/>
    <w:p w14:paraId="084B5B9D" w14:textId="77777777" w:rsidR="00DB5749" w:rsidRPr="00D72399" w:rsidRDefault="00DB5749" w:rsidP="00DB5749">
      <w:pPr>
        <w:tabs>
          <w:tab w:val="left" w:pos="5340"/>
        </w:tabs>
        <w:ind w:left="1440" w:hanging="720"/>
        <w:rPr>
          <w:szCs w:val="22"/>
        </w:rPr>
      </w:pPr>
    </w:p>
    <w:p w14:paraId="4E063E6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60958B66" w14:textId="77777777" w:rsidR="00DB5749" w:rsidRPr="00D72399" w:rsidRDefault="00DB5749" w:rsidP="00DB5749">
      <w:pPr>
        <w:tabs>
          <w:tab w:val="left" w:pos="5340"/>
        </w:tabs>
        <w:ind w:left="2160" w:hanging="720"/>
        <w:rPr>
          <w:szCs w:val="22"/>
        </w:rPr>
      </w:pPr>
    </w:p>
    <w:p w14:paraId="6411C3E9" w14:textId="77777777" w:rsidR="00DB5749" w:rsidRPr="00D72399" w:rsidRDefault="00DB5749" w:rsidP="00DB5749">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w:t>
      </w:r>
      <w:r w:rsidRPr="00D72399">
        <w:rPr>
          <w:rFonts w:ascii="Times New Roman" w:hAnsi="Times New Roman"/>
          <w:szCs w:val="22"/>
        </w:rPr>
        <w:t>‑</w:t>
      </w:r>
      <w:r w:rsidRPr="00D72399">
        <w:rPr>
          <w:szCs w:val="22"/>
        </w:rPr>
        <w:t>Owned Resource serving On-Site Consumer Load, or (3)</w:t>
      </w:r>
      <w:r w:rsidRPr="00D72399">
        <w:rPr>
          <w:rFonts w:cs="Century Schoolbook"/>
          <w:szCs w:val="22"/>
        </w:rPr>
        <w:t> </w:t>
      </w:r>
      <w:r w:rsidRPr="00D72399">
        <w:rPr>
          <w:szCs w:val="22"/>
        </w:rPr>
        <w:t>any new non-federal resource pursuant to section</w:t>
      </w:r>
      <w:r w:rsidRPr="00D72399">
        <w:rPr>
          <w:rFonts w:cs="Century Schoolbook"/>
          <w:szCs w:val="22"/>
        </w:rPr>
        <w:t> </w:t>
      </w:r>
      <w:r w:rsidRPr="00D72399">
        <w:rPr>
          <w:szCs w:val="22"/>
        </w:rPr>
        <w:t xml:space="preserve">14.6.7. </w:t>
      </w:r>
      <w:r w:rsidRPr="00D72399">
        <w:rPr>
          <w:b/>
          <w:bCs/>
          <w:i/>
          <w:iCs/>
          <w:szCs w:val="22"/>
        </w:rPr>
        <w:t>[LF, SL, BL]</w:t>
      </w:r>
    </w:p>
    <w:p w14:paraId="1895A527" w14:textId="77777777" w:rsidR="00DB5749" w:rsidRPr="00D72399" w:rsidRDefault="00DB5749" w:rsidP="00DB5749">
      <w:pPr>
        <w:tabs>
          <w:tab w:val="left" w:pos="5340"/>
        </w:tabs>
        <w:ind w:left="1440" w:hanging="720"/>
        <w:rPr>
          <w:szCs w:val="22"/>
        </w:rPr>
      </w:pPr>
    </w:p>
    <w:p w14:paraId="3FED8509"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16158922" w14:textId="77777777" w:rsidR="00DB5749" w:rsidRPr="00D72399" w:rsidRDefault="00DB5749" w:rsidP="00DB5749">
      <w:pPr>
        <w:tabs>
          <w:tab w:val="left" w:pos="5340"/>
        </w:tabs>
        <w:ind w:left="1440" w:hanging="720"/>
        <w:rPr>
          <w:szCs w:val="22"/>
        </w:rPr>
      </w:pPr>
    </w:p>
    <w:p w14:paraId="533A8F2E"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«Customer Name»</w:t>
      </w:r>
      <w:r w:rsidRPr="00D72399">
        <w:rPr>
          <w:szCs w:val="22"/>
        </w:rPr>
        <w:t xml:space="preserve">’s load or Consumer-Owned Resource serving On-Site Consumer Load that states the transmission system of the load that resource will serve. </w:t>
      </w:r>
      <w:r w:rsidRPr="00D72399">
        <w:rPr>
          <w:b/>
          <w:bCs/>
          <w:i/>
          <w:iCs/>
          <w:szCs w:val="22"/>
        </w:rPr>
        <w:t>[LF, SL, BL]</w:t>
      </w:r>
    </w:p>
    <w:p w14:paraId="0893A989" w14:textId="77777777" w:rsidR="00DB5749" w:rsidRPr="00D72399" w:rsidRDefault="00DB5749" w:rsidP="00DB5749">
      <w:pPr>
        <w:tabs>
          <w:tab w:val="left" w:pos="5340"/>
        </w:tabs>
        <w:ind w:left="1440" w:hanging="720"/>
        <w:rPr>
          <w:szCs w:val="22"/>
        </w:rPr>
      </w:pPr>
    </w:p>
    <w:p w14:paraId="23DBADBC" w14:textId="77777777" w:rsidR="00DB5749" w:rsidRPr="00D72399" w:rsidRDefault="00DB5749" w:rsidP="00DB5749">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05AF5AED" w14:textId="49D66CBB" w:rsidR="003E7B5A" w:rsidRPr="00047114" w:rsidRDefault="003E7B5A" w:rsidP="00961593">
      <w:pPr>
        <w:pStyle w:val="SECTIONHEADER"/>
      </w:pPr>
      <w:bookmarkStart w:id="41" w:name="_Toc185515871"/>
      <w:r w:rsidRPr="00047114">
        <w:t>3.</w:t>
      </w:r>
      <w:r w:rsidRPr="00047114">
        <w:tab/>
        <w:t>SLICE/BLOCK POWER PURCHASE OBLIGATION</w:t>
      </w:r>
      <w:bookmarkEnd w:id="41"/>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4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42"/>
    <w:p w14:paraId="3E2A7C14" w14:textId="77777777" w:rsidR="003E7B5A" w:rsidRPr="00047114" w:rsidRDefault="003E7B5A" w:rsidP="003E7B5A">
      <w:pPr>
        <w:rPr>
          <w:rFonts w:cs="Arial"/>
          <w:iCs/>
        </w:rPr>
      </w:pPr>
    </w:p>
    <w:p w14:paraId="47E08371" w14:textId="083E935A" w:rsidR="003E7B5A" w:rsidRPr="00047114" w:rsidRDefault="003E7B5A" w:rsidP="003E7B5A">
      <w:pPr>
        <w:keepNext/>
        <w:ind w:left="1440" w:hanging="720"/>
      </w:pPr>
      <w:bookmarkStart w:id="43"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 xml:space="preserve">«Customer Name» </w:t>
      </w:r>
      <w:r w:rsidRPr="00047114">
        <w:t xml:space="preserve">shall use its Dedicated Resources to serve its Total Retail Load and the Parties shall specify amounts of such Dedicated Resources in </w:t>
      </w:r>
      <w:r w:rsidRPr="00047114">
        <w:lastRenderedPageBreak/>
        <w:t xml:space="preserve">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7DF521B6"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p>
    <w:p w14:paraId="591FCD6F" w14:textId="324FFBEB"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4" w:name="_Hlk173922682"/>
      <w:r w:rsidRPr="00047114">
        <w:t>BPA shall determine</w:t>
      </w:r>
      <w:bookmarkEnd w:id="44"/>
      <w:r w:rsidRPr="00047114">
        <w:t xml:space="preserve"> such amounts consistent with the 5(b)/9(c) Policy.  BPA shall incorporate the peak amounts for each month for each Specified Resource listed in section 2 of Exhibit A consistent with section 3.4.</w:t>
      </w:r>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5E59A462" w14:textId="77777777" w:rsidR="005A5123" w:rsidRPr="00047114" w:rsidRDefault="005A5123" w:rsidP="005A5123">
      <w:pPr>
        <w:keepNext/>
        <w:ind w:left="720"/>
      </w:pPr>
      <w:bookmarkStart w:id="45" w:name="_Hlk184976810"/>
      <w:bookmarkEnd w:id="43"/>
      <w:r w:rsidRPr="00047114">
        <w:t>3.4</w:t>
      </w:r>
      <w:r w:rsidRPr="00047114">
        <w:tab/>
      </w:r>
      <w:commentRangeStart w:id="46"/>
      <w:r w:rsidRPr="00047114">
        <w:rPr>
          <w:b/>
        </w:rPr>
        <w:t>Peak Amount Methodologies</w:t>
      </w:r>
      <w:commentRangeEnd w:id="46"/>
      <w:r>
        <w:rPr>
          <w:rStyle w:val="CommentReference"/>
        </w:rPr>
        <w:commentReference w:id="46"/>
      </w:r>
    </w:p>
    <w:p w14:paraId="2C373E31" w14:textId="77777777" w:rsidR="005A5123" w:rsidRDefault="005A5123" w:rsidP="005A5123">
      <w:pPr>
        <w:ind w:left="720"/>
      </w:pPr>
    </w:p>
    <w:bookmarkEnd w:id="45"/>
    <w:p w14:paraId="2B6B310F" w14:textId="3C22A3AF" w:rsidR="003E7B5A" w:rsidRPr="00047114" w:rsidRDefault="003E7B5A" w:rsidP="003E7B5A">
      <w:pPr>
        <w:keepNext/>
        <w:ind w:firstLine="720"/>
      </w:pPr>
      <w:r w:rsidRPr="00047114">
        <w:lastRenderedPageBreak/>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23116E09"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Pr="00047114">
        <w:t>, then with written notice to BPA by January</w:t>
      </w:r>
      <w:r w:rsidR="002F4FFF">
        <w:t> </w:t>
      </w:r>
      <w:r w:rsidRPr="00047114">
        <w:t xml:space="preserve">31 </w:t>
      </w:r>
      <w:bookmarkStart w:id="47" w:name="_Hlk182316893"/>
      <w:r w:rsidRPr="00047114">
        <w:t>ahead of power delivery for the applicable Fiscal Year</w:t>
      </w:r>
      <w:bookmarkEnd w:id="47"/>
      <w:r w:rsidRPr="00047114">
        <w:t xml:space="preserve"> </w:t>
      </w:r>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B03E5E2" w14:textId="77777777"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w:t>
      </w:r>
      <w:r w:rsidRPr="00047114">
        <w:lastRenderedPageBreak/>
        <w:t xml:space="preserve">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«Customer Name»</w:t>
      </w:r>
      <w:r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«Customer Name»</w:t>
      </w:r>
      <w:r w:rsidRPr="00047114">
        <w:t>’s Total Retail Load.</w:t>
      </w:r>
    </w:p>
    <w:p w14:paraId="4A2E8C27" w14:textId="77777777" w:rsidR="003E7B5A" w:rsidRPr="00047114" w:rsidRDefault="003E7B5A"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 xml:space="preserve">within 30 calendar days of such notification BPA shall add Committed Power Purchase Amounts </w:t>
      </w:r>
      <w:r w:rsidRPr="00047114">
        <w:lastRenderedPageBreak/>
        <w:t>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w:t>
      </w:r>
      <w:r w:rsidRPr="00047114">
        <w:lastRenderedPageBreak/>
        <w:t xml:space="preserve">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8" w:name="_Hlk171511833"/>
      <w:bookmarkStart w:id="49"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0" w:name="_Hlk170747820"/>
      <w:r w:rsidRPr="00047114">
        <w:t>to BPA in writing within</w:t>
      </w:r>
      <w:r w:rsidRPr="00047114">
        <w:rPr>
          <w:color w:val="000000"/>
        </w:rPr>
        <w:t xml:space="preserve"> 120 days of </w:t>
      </w:r>
      <w:bookmarkEnd w:id="50"/>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lastRenderedPageBreak/>
        <w:t>3.6.3</w:t>
      </w:r>
      <w:r w:rsidRPr="00047114">
        <w:rPr>
          <w:color w:val="000000"/>
        </w:rPr>
        <w:tab/>
      </w:r>
      <w:bookmarkStart w:id="51" w:name="_Hlk170823289"/>
      <w:r w:rsidRPr="00047114">
        <w:rPr>
          <w:b/>
          <w:color w:val="000000"/>
        </w:rPr>
        <w:t xml:space="preserve">Application of </w:t>
      </w:r>
      <w:bookmarkStart w:id="52" w:name="_Hlk170745290"/>
      <w:r w:rsidRPr="00047114">
        <w:rPr>
          <w:b/>
          <w:color w:val="000000"/>
        </w:rPr>
        <w:t>Consumer-Owned Resources Serving On-Site Consumer Load</w:t>
      </w:r>
      <w:bookmarkEnd w:id="52"/>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1"/>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53" w:name="_Hlk173256216"/>
      <w:r w:rsidRPr="00047114">
        <w:rPr>
          <w:color w:val="FF0000"/>
        </w:rPr>
        <w:t xml:space="preserve">«Customer Name» </w:t>
      </w:r>
      <w:bookmarkEnd w:id="53"/>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54"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 xml:space="preserve">’s Point of Delivery behind which the resource is located.  If negative flow occurs, then </w:t>
      </w:r>
      <w:r w:rsidRPr="00047114">
        <w:rPr>
          <w:color w:val="FF0000"/>
        </w:rPr>
        <w:t>«Customer Name»</w:t>
      </w:r>
      <w:r w:rsidRPr="00047114">
        <w:t xml:space="preserve"> shall be responsible for any costs resulting from such flow.</w:t>
      </w:r>
    </w:p>
    <w:bookmarkEnd w:id="54"/>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w:t>
      </w:r>
      <w:r w:rsidRPr="00047114">
        <w:lastRenderedPageBreak/>
        <w:t>(consistent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w:t>
      </w:r>
      <w:r w:rsidRPr="00047114">
        <w:lastRenderedPageBreak/>
        <w:t xml:space="preserve">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5" w:name="_Hlk170823476"/>
      <w:r w:rsidRPr="00047114">
        <w:rPr>
          <w:color w:val="FF0000"/>
        </w:rPr>
        <w:t>«Customer Name»</w:t>
      </w:r>
      <w:r w:rsidRPr="00047114">
        <w:t xml:space="preserve"> </w:t>
      </w:r>
      <w:bookmarkEnd w:id="55"/>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8"/>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6" w:name="_Hlk170824408"/>
      <w:r w:rsidRPr="00047114">
        <w:rPr>
          <w:color w:val="000000"/>
        </w:rPr>
        <w:t>7.4 of Exhibit </w:t>
      </w:r>
      <w:bookmarkEnd w:id="56"/>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bookmarkEnd w:id="49"/>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0465B826" w14:textId="3331129C" w:rsidR="0070113C" w:rsidRPr="00910CA5" w:rsidRDefault="0070113C" w:rsidP="00F95478">
      <w:pPr>
        <w:pStyle w:val="SECTIONHEADER"/>
        <w:rPr>
          <w:color w:val="auto"/>
        </w:rPr>
      </w:pPr>
      <w:bookmarkStart w:id="57" w:name="_Toc181026389"/>
      <w:bookmarkStart w:id="58" w:name="_Toc181026859"/>
      <w:bookmarkStart w:id="59" w:name="_Toc185515872"/>
      <w:r w:rsidRPr="00F95478">
        <w:rPr>
          <w:color w:val="auto"/>
        </w:rPr>
        <w:t>4.</w:t>
      </w:r>
      <w:r w:rsidRPr="00F95478">
        <w:rPr>
          <w:color w:val="auto"/>
        </w:rPr>
        <w:tab/>
        <w:t>BLOCK PRODUCT</w:t>
      </w:r>
      <w:bookmarkEnd w:id="57"/>
      <w:bookmarkEnd w:id="58"/>
      <w:bookmarkEnd w:id="59"/>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w:t>
      </w:r>
      <w:r>
        <w:lastRenderedPageBreak/>
        <w:t xml:space="preserve">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77777777"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w:t>
      </w:r>
      <w:r w:rsidR="000A5F08">
        <w:lastRenderedPageBreak/>
        <w:t xml:space="preserve">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7777777"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60" w:name="_Hlk176103899"/>
      <w:bookmarkStart w:id="61"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60"/>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61"/>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62" w:name="_Hlk176104038"/>
      <w:bookmarkStart w:id="63"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62"/>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63"/>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w:t>
      </w:r>
      <w:r w:rsidRPr="008E4833">
        <w:rPr>
          <w:szCs w:val="22"/>
          <w:highlight w:val="lightGray"/>
        </w:rPr>
        <w:lastRenderedPageBreak/>
        <w:t xml:space="preserve">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58ECFEE4" w:rsidR="0070113C" w:rsidRPr="00F95478" w:rsidRDefault="0070113C" w:rsidP="00F95478">
      <w:pPr>
        <w:pStyle w:val="SECTIONHEADER"/>
        <w:rPr>
          <w:bCs/>
          <w:color w:val="auto"/>
        </w:rPr>
      </w:pPr>
      <w:bookmarkStart w:id="64" w:name="_Toc181026390"/>
      <w:bookmarkStart w:id="65" w:name="_Toc181026860"/>
      <w:bookmarkStart w:id="66" w:name="_Toc185515873"/>
      <w:r w:rsidRPr="00F95478">
        <w:rPr>
          <w:bCs/>
          <w:color w:val="auto"/>
        </w:rPr>
        <w:t>5.</w:t>
      </w:r>
      <w:r w:rsidRPr="00F95478">
        <w:rPr>
          <w:bCs/>
          <w:color w:val="auto"/>
        </w:rPr>
        <w:tab/>
        <w:t>SLICE PRODUCT</w:t>
      </w:r>
      <w:bookmarkEnd w:id="64"/>
      <w:bookmarkEnd w:id="65"/>
      <w:bookmarkEnd w:id="66"/>
      <w:r w:rsidR="00C05A48">
        <w:rPr>
          <w:bCs/>
          <w:color w:val="auto"/>
        </w:rPr>
        <w:t xml:space="preserve"> </w:t>
      </w:r>
      <w:r w:rsidRPr="00C05A48">
        <w:rPr>
          <w:i/>
          <w:iCs/>
          <w:vanish/>
          <w:color w:val="FF0000"/>
        </w:rPr>
        <w:t>(</w:t>
      </w:r>
      <w:r w:rsidR="00392E13">
        <w:rPr>
          <w:i/>
          <w:iCs/>
          <w:vanish/>
          <w:color w:val="FF0000"/>
        </w:rPr>
        <w:t>11</w:t>
      </w:r>
      <w:r w:rsidRPr="00C05A48">
        <w:rPr>
          <w:i/>
          <w:iCs/>
          <w:vanish/>
          <w:color w:val="FF0000"/>
        </w:rPr>
        <w:t>/</w:t>
      </w:r>
      <w:r w:rsidR="00392E13">
        <w:rPr>
          <w:i/>
          <w:iCs/>
          <w:vanish/>
          <w:color w:val="FF0000"/>
        </w:rPr>
        <w:t>13</w:t>
      </w:r>
      <w:r w:rsidRPr="00C05A48">
        <w:rPr>
          <w:i/>
          <w:iCs/>
          <w:vanish/>
          <w:color w:val="FF0000"/>
        </w:rPr>
        <w:t>/24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lastRenderedPageBreak/>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77777777" w:rsidR="00392E13" w:rsidRPr="00392E13" w:rsidRDefault="00392E13" w:rsidP="00392E13">
      <w:pPr>
        <w:ind w:left="2160" w:hanging="720"/>
      </w:pPr>
      <w:r w:rsidRPr="00392E13">
        <w:t>(1)</w:t>
      </w:r>
      <w:r w:rsidRPr="00392E13">
        <w:tab/>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77777777" w:rsidR="00392E13" w:rsidRPr="00392E13" w:rsidRDefault="00392E13" w:rsidP="00392E13">
      <w:pPr>
        <w:ind w:left="2160" w:hanging="720"/>
      </w:pPr>
      <w:r w:rsidRPr="00392E13">
        <w:t>(2)</w:t>
      </w:r>
      <w:r w:rsidRPr="00392E13">
        <w:tab/>
        <w:t>Forecast of Total Retail Load minus Existing Resources minus NLSLs minus Tier 1 Allowance Amount, and then divided by the Annual CHWM System,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7777777" w:rsidR="00392E13" w:rsidRPr="00392E13" w:rsidRDefault="00392E13" w:rsidP="00392E13">
      <w:pPr>
        <w:keepNext/>
        <w:ind w:left="1170" w:hanging="1260"/>
        <w:jc w:val="both"/>
      </w:pPr>
      <m:oMathPara>
        <m:oMath>
          <m:r>
            <w:rPr>
              <w:rFonts w:ascii="Cambria Math" w:hAnsi="Cambria Math" w:cs="Cambria Math"/>
            </w:rPr>
            <w:lastRenderedPageBreak/>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67"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67"/>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60578751"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the monthly Average Megawatts of Annual CHWM System set forth in the table in section 1 of Exhibit K for each Fiscal Year</w:t>
      </w:r>
      <w:r w:rsidRPr="00392E13">
        <w:rPr>
          <w:b/>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lastRenderedPageBreak/>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w:t>
      </w:r>
      <w:r w:rsidRPr="00392E13">
        <w:lastRenderedPageBreak/>
        <w:t>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77777777"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xml:space="preserve">:  RSO Test will be revised for BPA participation in a day-ahead </w:t>
      </w:r>
      <w:commentRangeStart w:id="68"/>
      <w:r w:rsidRPr="00392E13">
        <w:rPr>
          <w:bCs/>
          <w:i/>
          <w:iCs/>
          <w:color w:val="0000FF"/>
          <w:szCs w:val="22"/>
        </w:rPr>
        <w:t>market</w:t>
      </w:r>
      <w:commentRangeEnd w:id="68"/>
      <w:r w:rsidR="003773CF">
        <w:rPr>
          <w:rStyle w:val="CommentReference"/>
        </w:rPr>
        <w:commentReference w:id="68"/>
      </w:r>
      <w:r w:rsidRPr="00392E13">
        <w:rPr>
          <w:bCs/>
          <w:i/>
          <w:iCs/>
          <w:color w:val="0000FF"/>
          <w:szCs w:val="22"/>
        </w:rPr>
        <w:t>.</w:t>
      </w:r>
    </w:p>
    <w:p w14:paraId="408E88C6" w14:textId="77777777" w:rsidR="00392E13" w:rsidRPr="003773CF" w:rsidRDefault="00392E13" w:rsidP="00392E13">
      <w:pPr>
        <w:keepNext/>
        <w:ind w:left="720" w:firstLine="720"/>
        <w:rPr>
          <w:highlight w:val="lightGray"/>
        </w:rPr>
      </w:pPr>
      <w:r w:rsidRPr="003773CF">
        <w:rPr>
          <w:highlight w:val="lightGray"/>
        </w:rPr>
        <w:t>5.6.1</w:t>
      </w:r>
      <w:r w:rsidRPr="003773CF">
        <w:rPr>
          <w:highlight w:val="lightGray"/>
        </w:rPr>
        <w:tab/>
      </w:r>
      <w:r w:rsidRPr="003773CF">
        <w:rPr>
          <w:b/>
          <w:bCs/>
          <w:highlight w:val="lightGray"/>
        </w:rPr>
        <w:t>Disposition of Requirements Slice Output</w:t>
      </w:r>
    </w:p>
    <w:p w14:paraId="3721EA3F" w14:textId="77777777" w:rsidR="00392E13" w:rsidRPr="003773CF" w:rsidRDefault="00392E13" w:rsidP="00392E13">
      <w:pPr>
        <w:ind w:left="2160"/>
        <w:rPr>
          <w:szCs w:val="22"/>
          <w:highlight w:val="lightGray"/>
        </w:rPr>
      </w:pPr>
      <w:r w:rsidRPr="003773CF">
        <w:rPr>
          <w:szCs w:val="22"/>
          <w:highlight w:val="lightGray"/>
        </w:rPr>
        <w:t xml:space="preserve">Requirements Slice Output (RSO) purchased by </w:t>
      </w:r>
      <w:r w:rsidRPr="003773CF">
        <w:rPr>
          <w:color w:val="FF0000"/>
          <w:szCs w:val="22"/>
          <w:highlight w:val="lightGray"/>
        </w:rPr>
        <w:t>«Customer Name»</w:t>
      </w:r>
      <w:r w:rsidRPr="003773CF">
        <w:rPr>
          <w:szCs w:val="22"/>
          <w:highlight w:val="lightGray"/>
        </w:rPr>
        <w:t xml:space="preserve"> under this Agreement and made available by BPA shall be used solely for the purpose of serving</w:t>
      </w:r>
      <w:r w:rsidRPr="003773CF">
        <w:rPr>
          <w:color w:val="FF0000"/>
          <w:szCs w:val="22"/>
          <w:highlight w:val="lightGray"/>
        </w:rPr>
        <w:t xml:space="preserve"> «Customer Name»</w:t>
      </w:r>
      <w:r w:rsidRPr="003773CF">
        <w:rPr>
          <w:szCs w:val="22"/>
          <w:highlight w:val="lightGray"/>
        </w:rPr>
        <w:t xml:space="preserve">’s Total Retail Load.  </w:t>
      </w:r>
      <w:r w:rsidRPr="003773CF">
        <w:rPr>
          <w:color w:val="FF0000"/>
          <w:szCs w:val="22"/>
          <w:highlight w:val="lightGray"/>
        </w:rPr>
        <w:lastRenderedPageBreak/>
        <w:t>«Customer Name»</w:t>
      </w:r>
      <w:r w:rsidRPr="003773CF">
        <w:rPr>
          <w:szCs w:val="22"/>
          <w:highlight w:val="lightGray"/>
        </w:rPr>
        <w:t xml:space="preserve"> shall maintain monthly documentation establishing the delivery of RSO to serve its Total Retail Load, such as by schedule or by electronic tag, for each such month.  </w:t>
      </w:r>
      <w:r w:rsidRPr="003773CF">
        <w:rPr>
          <w:color w:val="FF0000"/>
          <w:szCs w:val="22"/>
          <w:highlight w:val="lightGray"/>
        </w:rPr>
        <w:t>«Customer Name»</w:t>
      </w:r>
      <w:r w:rsidRPr="003773CF">
        <w:rPr>
          <w:szCs w:val="22"/>
          <w:highlight w:val="lightGray"/>
        </w:rPr>
        <w:t xml:space="preserve"> shall make such documentation available to BPA upon request.</w:t>
      </w:r>
    </w:p>
    <w:p w14:paraId="2B245651" w14:textId="77777777" w:rsidR="00392E13" w:rsidRPr="003773CF" w:rsidRDefault="00392E13" w:rsidP="00392E13">
      <w:pPr>
        <w:ind w:left="1440"/>
        <w:rPr>
          <w:highlight w:val="lightGray"/>
        </w:rPr>
      </w:pPr>
    </w:p>
    <w:p w14:paraId="2C103CB1" w14:textId="77777777" w:rsidR="00392E13" w:rsidRPr="003773CF" w:rsidRDefault="00392E13" w:rsidP="00392E13">
      <w:pPr>
        <w:keepNext/>
        <w:ind w:left="720" w:firstLine="720"/>
        <w:rPr>
          <w:highlight w:val="lightGray"/>
        </w:rPr>
      </w:pPr>
      <w:r w:rsidRPr="003773CF">
        <w:rPr>
          <w:highlight w:val="lightGray"/>
        </w:rPr>
        <w:t>5.6.2</w:t>
      </w:r>
      <w:r w:rsidRPr="003773CF">
        <w:rPr>
          <w:highlight w:val="lightGray"/>
        </w:rPr>
        <w:tab/>
      </w:r>
      <w:r w:rsidRPr="003773CF">
        <w:rPr>
          <w:b/>
          <w:bCs/>
          <w:highlight w:val="lightGray"/>
        </w:rPr>
        <w:t>Requirements Slice Output Test</w:t>
      </w:r>
    </w:p>
    <w:p w14:paraId="05F50EEC" w14:textId="77777777" w:rsidR="00392E13" w:rsidRPr="003773CF" w:rsidRDefault="00392E13" w:rsidP="00392E13">
      <w:pPr>
        <w:keepNext/>
        <w:ind w:left="2160"/>
        <w:rPr>
          <w:highlight w:val="lightGray"/>
        </w:rPr>
      </w:pPr>
    </w:p>
    <w:p w14:paraId="254A2530" w14:textId="77777777" w:rsidR="00392E13" w:rsidRPr="003773CF" w:rsidRDefault="00392E13" w:rsidP="00392E13">
      <w:pPr>
        <w:keepNext/>
        <w:ind w:left="1440" w:firstLine="720"/>
        <w:rPr>
          <w:highlight w:val="lightGray"/>
        </w:rPr>
      </w:pPr>
      <w:r w:rsidRPr="003773CF">
        <w:rPr>
          <w:highlight w:val="lightGray"/>
        </w:rPr>
        <w:t>5.6.2.1</w:t>
      </w:r>
      <w:r w:rsidRPr="003773CF">
        <w:rPr>
          <w:highlight w:val="lightGray"/>
        </w:rPr>
        <w:tab/>
      </w:r>
      <w:r w:rsidRPr="003773CF">
        <w:rPr>
          <w:b/>
          <w:bCs/>
          <w:highlight w:val="lightGray"/>
        </w:rPr>
        <w:t>Submission of Monthly Actual Total Retail Load Data</w:t>
      </w:r>
    </w:p>
    <w:p w14:paraId="288177C8" w14:textId="77777777" w:rsidR="00392E13" w:rsidRPr="003773CF" w:rsidRDefault="00392E13" w:rsidP="00392E13">
      <w:pPr>
        <w:ind w:left="2880"/>
        <w:rPr>
          <w:highlight w:val="lightGray"/>
        </w:rPr>
      </w:pPr>
      <w:r w:rsidRPr="003773CF">
        <w:rPr>
          <w:highlight w:val="lightGray"/>
        </w:rPr>
        <w:t>On or before the 10</w:t>
      </w:r>
      <w:r w:rsidRPr="003773CF">
        <w:rPr>
          <w:highlight w:val="lightGray"/>
          <w:vertAlign w:val="superscript"/>
        </w:rPr>
        <w:t>th</w:t>
      </w:r>
      <w:r w:rsidRPr="003773CF">
        <w:rPr>
          <w:highlight w:val="lightGray"/>
        </w:rPr>
        <w:t xml:space="preserve"> Business Day of each calendar month, </w:t>
      </w:r>
      <w:r w:rsidRPr="003773CF">
        <w:rPr>
          <w:color w:val="FF0000"/>
          <w:highlight w:val="lightGray"/>
        </w:rPr>
        <w:t>«Customer Name»</w:t>
      </w:r>
      <w:r w:rsidRPr="003773CF">
        <w:rPr>
          <w:highlight w:val="lightGray"/>
        </w:rPr>
        <w:t xml:space="preserve"> shall submit to BPA its actual Total Retail Load for the preceding calendar month, expressed in MWh.</w:t>
      </w:r>
    </w:p>
    <w:p w14:paraId="09DD093A" w14:textId="77777777" w:rsidR="00392E13" w:rsidRPr="003773CF" w:rsidRDefault="00392E13" w:rsidP="00392E13">
      <w:pPr>
        <w:ind w:left="2160"/>
        <w:rPr>
          <w:szCs w:val="20"/>
          <w:highlight w:val="lightGray"/>
          <w:lang w:bidi="x-none"/>
        </w:rPr>
      </w:pPr>
    </w:p>
    <w:p w14:paraId="7FB7BA2D" w14:textId="77777777" w:rsidR="00392E13" w:rsidRPr="003773CF" w:rsidRDefault="00392E13" w:rsidP="00392E13">
      <w:pPr>
        <w:keepNext/>
        <w:ind w:left="1440" w:firstLine="720"/>
        <w:rPr>
          <w:highlight w:val="lightGray"/>
        </w:rPr>
      </w:pPr>
      <w:r w:rsidRPr="003773CF">
        <w:rPr>
          <w:highlight w:val="lightGray"/>
        </w:rPr>
        <w:t>5.6.2.2</w:t>
      </w:r>
      <w:r w:rsidRPr="003773CF">
        <w:rPr>
          <w:highlight w:val="lightGray"/>
        </w:rPr>
        <w:tab/>
      </w:r>
      <w:r w:rsidRPr="003773CF">
        <w:rPr>
          <w:b/>
          <w:bCs/>
          <w:highlight w:val="lightGray"/>
        </w:rPr>
        <w:t>RSO Test</w:t>
      </w:r>
    </w:p>
    <w:p w14:paraId="466E54D2" w14:textId="77777777" w:rsidR="00392E13" w:rsidRPr="003773CF" w:rsidRDefault="00392E13" w:rsidP="00392E13">
      <w:pPr>
        <w:ind w:left="2880"/>
        <w:rPr>
          <w:highlight w:val="lightGray"/>
        </w:rPr>
      </w:pPr>
      <w:r w:rsidRPr="003773CF">
        <w:rPr>
          <w:highlight w:val="lightGray"/>
        </w:rPr>
        <w:t>BPA shall compare:  (1) </w:t>
      </w:r>
      <w:r w:rsidRPr="003773CF">
        <w:rPr>
          <w:color w:val="FF0000"/>
          <w:highlight w:val="lightGray"/>
        </w:rPr>
        <w:t>«Customer Name»</w:t>
      </w:r>
      <w:r w:rsidRPr="003773CF">
        <w:rPr>
          <w:szCs w:val="20"/>
          <w:highlight w:val="lightGray"/>
          <w:lang w:bidi="x-none"/>
        </w:rPr>
        <w:t xml:space="preserve">’s </w:t>
      </w:r>
      <w:r w:rsidRPr="003773CF">
        <w:rPr>
          <w:highlight w:val="lightGray"/>
        </w:rPr>
        <w:t xml:space="preserve">Slice Output </w:t>
      </w:r>
      <w:r w:rsidRPr="003773CF">
        <w:rPr>
          <w:color w:val="000000"/>
          <w:highlight w:val="lightGray"/>
        </w:rPr>
        <w:t>Energy</w:t>
      </w:r>
      <w:r w:rsidRPr="003773CF">
        <w:rPr>
          <w:highlight w:val="lightGray"/>
        </w:rPr>
        <w:t xml:space="preserve"> delivered to its actual Total Retail Load plus loss return schedules to Transmission Services (Slice-to-Load Delivery) during each month with (2) </w:t>
      </w:r>
      <w:r w:rsidRPr="003773CF">
        <w:rPr>
          <w:color w:val="FF0000"/>
          <w:highlight w:val="lightGray"/>
        </w:rPr>
        <w:t>«Customer Name»</w:t>
      </w:r>
      <w:r w:rsidRPr="003773CF">
        <w:rPr>
          <w:szCs w:val="20"/>
          <w:highlight w:val="lightGray"/>
          <w:lang w:bidi="x-none"/>
        </w:rPr>
        <w:t>’s</w:t>
      </w:r>
      <w:r w:rsidRPr="003773CF">
        <w:rPr>
          <w:highlight w:val="lightGray"/>
        </w:rPr>
        <w:t xml:space="preserve"> RSO for each such month.  Such comparison is the monthly RSO Test.</w:t>
      </w:r>
    </w:p>
    <w:p w14:paraId="11B8DB87" w14:textId="77777777" w:rsidR="00392E13" w:rsidRPr="003773CF" w:rsidRDefault="00392E13" w:rsidP="00392E13">
      <w:pPr>
        <w:ind w:left="2160"/>
        <w:rPr>
          <w:highlight w:val="lightGray"/>
        </w:rPr>
      </w:pPr>
    </w:p>
    <w:p w14:paraId="7BCA7858" w14:textId="77777777" w:rsidR="00392E13" w:rsidRPr="003773CF" w:rsidRDefault="00392E13" w:rsidP="00392E13">
      <w:pPr>
        <w:keepNext/>
        <w:ind w:left="1440" w:firstLine="720"/>
        <w:rPr>
          <w:highlight w:val="lightGray"/>
        </w:rPr>
      </w:pPr>
      <w:r w:rsidRPr="003773CF">
        <w:rPr>
          <w:highlight w:val="lightGray"/>
        </w:rPr>
        <w:t>5.6.2.3</w:t>
      </w:r>
      <w:r w:rsidRPr="003773CF">
        <w:rPr>
          <w:highlight w:val="lightGray"/>
        </w:rPr>
        <w:tab/>
      </w:r>
      <w:r w:rsidRPr="003773CF">
        <w:rPr>
          <w:b/>
          <w:bCs/>
          <w:highlight w:val="lightGray"/>
        </w:rPr>
        <w:t>Notification of Results of RSO Test</w:t>
      </w:r>
    </w:p>
    <w:p w14:paraId="2177D1EA" w14:textId="77777777" w:rsidR="00392E13" w:rsidRPr="003773CF" w:rsidRDefault="00392E13" w:rsidP="00392E13">
      <w:pPr>
        <w:ind w:left="2880"/>
        <w:rPr>
          <w:highlight w:val="lightGray"/>
        </w:rPr>
      </w:pPr>
      <w:r w:rsidRPr="003773CF">
        <w:rPr>
          <w:highlight w:val="lightGray"/>
        </w:rPr>
        <w:t>On or before the 20</w:t>
      </w:r>
      <w:r w:rsidRPr="003773CF">
        <w:rPr>
          <w:highlight w:val="lightGray"/>
          <w:vertAlign w:val="superscript"/>
        </w:rPr>
        <w:t>th</w:t>
      </w:r>
      <w:r w:rsidRPr="003773CF">
        <w:rPr>
          <w:highlight w:val="lightGray"/>
        </w:rPr>
        <w:t xml:space="preserve"> Business Day of each calendar month, BPA shall notify </w:t>
      </w:r>
      <w:r w:rsidRPr="003773CF">
        <w:rPr>
          <w:color w:val="FF0000"/>
          <w:highlight w:val="lightGray"/>
        </w:rPr>
        <w:t>«Customer Name»</w:t>
      </w:r>
      <w:r w:rsidRPr="003773CF">
        <w:rPr>
          <w:highlight w:val="lightGray"/>
        </w:rPr>
        <w:t xml:space="preserve"> in writing of the results of the RSO Test conducted pursuant to section 5.7.2.2.</w:t>
      </w:r>
    </w:p>
    <w:p w14:paraId="0CBCC0EC" w14:textId="77777777" w:rsidR="00392E13" w:rsidRPr="003773CF" w:rsidRDefault="00392E13" w:rsidP="00392E13">
      <w:pPr>
        <w:ind w:left="1440" w:firstLine="720"/>
        <w:rPr>
          <w:highlight w:val="lightGray"/>
        </w:rPr>
      </w:pPr>
    </w:p>
    <w:p w14:paraId="4041D914" w14:textId="77777777" w:rsidR="00392E13" w:rsidRPr="003773CF" w:rsidRDefault="00392E13" w:rsidP="00392E13">
      <w:pPr>
        <w:keepNext/>
        <w:ind w:left="2160"/>
        <w:rPr>
          <w:highlight w:val="lightGray"/>
        </w:rPr>
      </w:pPr>
      <w:r w:rsidRPr="003773CF">
        <w:rPr>
          <w:highlight w:val="lightGray"/>
        </w:rPr>
        <w:t>5.6.2.4</w:t>
      </w:r>
      <w:r w:rsidRPr="003773CF">
        <w:rPr>
          <w:highlight w:val="lightGray"/>
        </w:rPr>
        <w:tab/>
      </w:r>
      <w:r w:rsidRPr="003773CF">
        <w:rPr>
          <w:b/>
          <w:bCs/>
          <w:highlight w:val="lightGray"/>
        </w:rPr>
        <w:t>Conditions that Result in Passage of RSO Test</w:t>
      </w:r>
    </w:p>
    <w:p w14:paraId="3931A8B6" w14:textId="77777777" w:rsidR="00392E13" w:rsidRPr="003773CF" w:rsidRDefault="00392E13" w:rsidP="00392E13">
      <w:pPr>
        <w:keepNext/>
        <w:ind w:left="2880"/>
        <w:rPr>
          <w:szCs w:val="22"/>
          <w:highlight w:val="lightGray"/>
          <w:lang w:bidi="x-none"/>
        </w:rPr>
      </w:pPr>
    </w:p>
    <w:p w14:paraId="41221CCB" w14:textId="77777777" w:rsidR="00392E13" w:rsidRPr="003773CF" w:rsidRDefault="00392E13" w:rsidP="00392E13">
      <w:pPr>
        <w:ind w:left="3600" w:hanging="720"/>
        <w:rPr>
          <w:szCs w:val="22"/>
          <w:highlight w:val="lightGray"/>
        </w:rPr>
      </w:pPr>
      <w:r w:rsidRPr="003773CF">
        <w:rPr>
          <w:szCs w:val="22"/>
          <w:highlight w:val="lightGray"/>
          <w:lang w:bidi="x-none"/>
        </w:rPr>
        <w:t>(1)</w:t>
      </w:r>
      <w:r w:rsidRPr="003773CF">
        <w:rPr>
          <w:szCs w:val="22"/>
          <w:highlight w:val="lightGray"/>
          <w:lang w:bidi="x-none"/>
        </w:rPr>
        <w:tab/>
        <w:t>I</w:t>
      </w:r>
      <w:r w:rsidRPr="003773CF">
        <w:rPr>
          <w:szCs w:val="22"/>
          <w:highlight w:val="lightGray"/>
        </w:rPr>
        <w:t xml:space="preserve">f </w:t>
      </w:r>
      <w:r w:rsidRPr="003773CF">
        <w:rPr>
          <w:color w:val="FF0000"/>
          <w:szCs w:val="22"/>
          <w:highlight w:val="lightGray"/>
        </w:rPr>
        <w:t>«Customer Name»</w:t>
      </w:r>
      <w:r w:rsidRPr="003773CF">
        <w:rPr>
          <w:szCs w:val="22"/>
          <w:highlight w:val="lightGray"/>
          <w:lang w:bidi="x-none"/>
        </w:rPr>
        <w:t xml:space="preserve">’s </w:t>
      </w:r>
      <w:r w:rsidRPr="003773CF">
        <w:rPr>
          <w:szCs w:val="22"/>
          <w:highlight w:val="lightGray"/>
        </w:rPr>
        <w:t xml:space="preserve">Slice-to-Load Delivery in a month is greater than or equal to its RSO for such month, then </w:t>
      </w:r>
      <w:r w:rsidRPr="003773CF">
        <w:rPr>
          <w:color w:val="FF0000"/>
          <w:szCs w:val="22"/>
          <w:highlight w:val="lightGray"/>
        </w:rPr>
        <w:t>«Customer Name»</w:t>
      </w:r>
      <w:r w:rsidRPr="003773CF">
        <w:rPr>
          <w:szCs w:val="22"/>
          <w:highlight w:val="lightGray"/>
          <w:lang w:bidi="x-none"/>
        </w:rPr>
        <w:t xml:space="preserve"> shall have satisfied the requirements of the RSO Test for such</w:t>
      </w:r>
      <w:r w:rsidRPr="003773CF" w:rsidDel="00583289">
        <w:rPr>
          <w:szCs w:val="22"/>
          <w:highlight w:val="lightGray"/>
          <w:lang w:bidi="x-none"/>
        </w:rPr>
        <w:t xml:space="preserve"> month</w:t>
      </w:r>
      <w:r w:rsidRPr="003773CF">
        <w:rPr>
          <w:szCs w:val="22"/>
          <w:highlight w:val="lightGray"/>
          <w:lang w:bidi="x-none"/>
        </w:rPr>
        <w:t>; or,</w:t>
      </w:r>
    </w:p>
    <w:p w14:paraId="54B766F2" w14:textId="77777777" w:rsidR="00392E13" w:rsidRPr="003773CF" w:rsidRDefault="00392E13" w:rsidP="00392E13">
      <w:pPr>
        <w:ind w:left="2880"/>
        <w:rPr>
          <w:szCs w:val="22"/>
          <w:highlight w:val="lightGray"/>
        </w:rPr>
      </w:pPr>
    </w:p>
    <w:p w14:paraId="1AF52B88" w14:textId="77777777" w:rsidR="00392E13" w:rsidRPr="003773CF" w:rsidRDefault="00392E13" w:rsidP="00392E13">
      <w:pPr>
        <w:ind w:left="3600" w:hanging="720"/>
        <w:rPr>
          <w:szCs w:val="22"/>
          <w:highlight w:val="lightGray"/>
        </w:rPr>
      </w:pPr>
      <w:r w:rsidRPr="003773CF">
        <w:rPr>
          <w:szCs w:val="22"/>
          <w:highlight w:val="lightGray"/>
        </w:rPr>
        <w:t>(2)</w:t>
      </w:r>
      <w:r w:rsidRPr="003773CF">
        <w:rPr>
          <w:szCs w:val="22"/>
          <w:highlight w:val="lightGray"/>
        </w:rPr>
        <w:tab/>
        <w:t xml:space="preserve">If </w:t>
      </w:r>
      <w:r w:rsidRPr="003773CF">
        <w:rPr>
          <w:color w:val="FF0000"/>
          <w:szCs w:val="22"/>
          <w:highlight w:val="lightGray"/>
        </w:rPr>
        <w:t>«Customer Name»</w:t>
      </w:r>
      <w:r w:rsidRPr="003773CF">
        <w:rPr>
          <w:color w:val="000000"/>
          <w:szCs w:val="22"/>
          <w:highlight w:val="lightGray"/>
        </w:rPr>
        <w:t>’s Slice-to-Load Delivery in a month is less than its RSO for such month, but</w:t>
      </w:r>
      <w:r w:rsidRPr="003773CF">
        <w:rPr>
          <w:szCs w:val="22"/>
          <w:highlight w:val="lightGray"/>
        </w:rPr>
        <w:t xml:space="preserve"> </w:t>
      </w:r>
      <w:r w:rsidRPr="003773CF">
        <w:rPr>
          <w:color w:val="FF0000"/>
          <w:szCs w:val="22"/>
          <w:highlight w:val="lightGray"/>
        </w:rPr>
        <w:t>«Customer Name»</w:t>
      </w:r>
      <w:r w:rsidRPr="003773CF">
        <w:rPr>
          <w:szCs w:val="22"/>
          <w:highlight w:val="lightGray"/>
        </w:rPr>
        <w:t xml:space="preserve">’s Actual Slice Output Energy (ASOE) for the month is less than 107.5 percent of its RSO, and </w:t>
      </w:r>
      <w:r w:rsidRPr="003773CF">
        <w:rPr>
          <w:color w:val="FF0000"/>
          <w:szCs w:val="22"/>
          <w:highlight w:val="lightGray"/>
        </w:rPr>
        <w:t>«Customer Name»</w:t>
      </w:r>
      <w:r w:rsidRPr="003773CF">
        <w:rPr>
          <w:szCs w:val="22"/>
          <w:highlight w:val="lightGray"/>
        </w:rPr>
        <w:t xml:space="preserve">’s monthly Slice-to-Load Delivery is greater than 92.5 percent of its ASOE for such month, then </w:t>
      </w:r>
      <w:r w:rsidRPr="003773CF">
        <w:rPr>
          <w:color w:val="FF0000"/>
          <w:szCs w:val="22"/>
          <w:highlight w:val="lightGray"/>
        </w:rPr>
        <w:t>«Customer Name»</w:t>
      </w:r>
      <w:r w:rsidRPr="003773CF">
        <w:rPr>
          <w:szCs w:val="22"/>
          <w:highlight w:val="lightGray"/>
        </w:rPr>
        <w:t xml:space="preserve"> shall have satisfied the RSO Test for such month.</w:t>
      </w:r>
    </w:p>
    <w:p w14:paraId="4A93BD2C" w14:textId="77777777" w:rsidR="00392E13" w:rsidRPr="003773CF" w:rsidRDefault="00392E13" w:rsidP="00392E13">
      <w:pPr>
        <w:ind w:left="2160"/>
        <w:rPr>
          <w:highlight w:val="lightGray"/>
        </w:rPr>
      </w:pPr>
    </w:p>
    <w:p w14:paraId="20CD26BD" w14:textId="77777777" w:rsidR="00392E13" w:rsidRPr="003773CF" w:rsidRDefault="00392E13" w:rsidP="00392E13">
      <w:pPr>
        <w:keepNext/>
        <w:ind w:left="2880" w:hanging="720"/>
        <w:rPr>
          <w:highlight w:val="lightGray"/>
        </w:rPr>
      </w:pPr>
      <w:r w:rsidRPr="003773CF">
        <w:rPr>
          <w:highlight w:val="lightGray"/>
        </w:rPr>
        <w:t>5.6.2.5</w:t>
      </w:r>
      <w:r w:rsidRPr="003773CF">
        <w:rPr>
          <w:highlight w:val="lightGray"/>
        </w:rPr>
        <w:tab/>
      </w:r>
      <w:r w:rsidRPr="003773CF">
        <w:rPr>
          <w:b/>
          <w:bCs/>
          <w:highlight w:val="lightGray"/>
        </w:rPr>
        <w:t xml:space="preserve">Conditions Under Which BPA May Deem Customer to </w:t>
      </w:r>
      <w:r w:rsidRPr="003773CF">
        <w:rPr>
          <w:b/>
          <w:bCs/>
          <w:color w:val="000000"/>
          <w:highlight w:val="lightGray"/>
        </w:rPr>
        <w:t>Have Satisfied the RSO Test</w:t>
      </w:r>
    </w:p>
    <w:p w14:paraId="7953EDC2" w14:textId="77777777" w:rsidR="00392E13" w:rsidRPr="003773CF" w:rsidRDefault="00392E13" w:rsidP="00392E13">
      <w:pPr>
        <w:keepNext/>
        <w:ind w:left="2880"/>
        <w:rPr>
          <w:highlight w:val="lightGray"/>
        </w:rPr>
      </w:pPr>
    </w:p>
    <w:p w14:paraId="23D52829" w14:textId="77777777" w:rsidR="00392E13" w:rsidRPr="003773CF" w:rsidRDefault="00392E13" w:rsidP="00392E13">
      <w:pPr>
        <w:ind w:left="3600" w:hanging="720"/>
        <w:rPr>
          <w:highlight w:val="lightGray"/>
        </w:rPr>
      </w:pPr>
      <w:r w:rsidRPr="003773CF">
        <w:rPr>
          <w:highlight w:val="lightGray"/>
        </w:rPr>
        <w:t>(1)</w:t>
      </w:r>
      <w:r w:rsidRPr="003773CF">
        <w:rPr>
          <w:highlight w:val="lightGray"/>
        </w:rPr>
        <w:tab/>
        <w:t xml:space="preserve">If </w:t>
      </w:r>
      <w:r w:rsidRPr="003773CF">
        <w:rPr>
          <w:color w:val="FF0000"/>
          <w:highlight w:val="lightGray"/>
        </w:rPr>
        <w:t>«Customer Name»</w:t>
      </w:r>
      <w:r w:rsidRPr="003773CF">
        <w:rPr>
          <w:highlight w:val="lightGray"/>
        </w:rPr>
        <w:t xml:space="preserve"> </w:t>
      </w:r>
      <w:r w:rsidRPr="003773CF">
        <w:rPr>
          <w:color w:val="000000"/>
          <w:highlight w:val="lightGray"/>
        </w:rPr>
        <w:t xml:space="preserve">has not satisfied the requirements of the RSO Test pursuant to section 5.6.2.4, then </w:t>
      </w:r>
      <w:r w:rsidRPr="003773CF">
        <w:rPr>
          <w:color w:val="FF0000"/>
          <w:highlight w:val="lightGray"/>
        </w:rPr>
        <w:t>«Customer Name»</w:t>
      </w:r>
      <w:r w:rsidRPr="003773CF">
        <w:rPr>
          <w:color w:val="000000"/>
          <w:highlight w:val="lightGray"/>
        </w:rPr>
        <w:t xml:space="preserve"> may, </w:t>
      </w:r>
      <w:r w:rsidRPr="003773CF">
        <w:rPr>
          <w:highlight w:val="lightGray"/>
        </w:rPr>
        <w:t xml:space="preserve">within 14 calendar days after BPA provides </w:t>
      </w:r>
      <w:r w:rsidRPr="003773CF">
        <w:rPr>
          <w:color w:val="FF0000"/>
          <w:highlight w:val="lightGray"/>
        </w:rPr>
        <w:t>«Customer Name»</w:t>
      </w:r>
      <w:r w:rsidRPr="003773CF">
        <w:rPr>
          <w:highlight w:val="lightGray"/>
        </w:rPr>
        <w:t xml:space="preserve"> with written notice of the RSO Test results pursuant to section 5.6.2.3, </w:t>
      </w:r>
      <w:r w:rsidRPr="003773CF">
        <w:rPr>
          <w:szCs w:val="20"/>
          <w:highlight w:val="lightGray"/>
          <w:lang w:bidi="x-none"/>
        </w:rPr>
        <w:lastRenderedPageBreak/>
        <w:t xml:space="preserve">provide BPA with data that demonstrates </w:t>
      </w:r>
      <w:r w:rsidRPr="003773CF">
        <w:rPr>
          <w:color w:val="FF0000"/>
          <w:highlight w:val="lightGray"/>
        </w:rPr>
        <w:t>«Customer Name»</w:t>
      </w:r>
      <w:r w:rsidRPr="003773CF">
        <w:rPr>
          <w:highlight w:val="lightGray"/>
        </w:rPr>
        <w:t xml:space="preserve"> took reasonable and prudent actions </w:t>
      </w:r>
      <w:r w:rsidRPr="003773CF">
        <w:rPr>
          <w:szCs w:val="20"/>
          <w:highlight w:val="lightGray"/>
          <w:lang w:bidi="x-none"/>
        </w:rPr>
        <w:t xml:space="preserve">to otherwise satisfy the RSO Test for such month.  Such data may include analysis indicating </w:t>
      </w:r>
      <w:r w:rsidRPr="003773CF">
        <w:rPr>
          <w:color w:val="FF0000"/>
          <w:highlight w:val="lightGray"/>
        </w:rPr>
        <w:t xml:space="preserve">«Customer Name» </w:t>
      </w:r>
      <w:r w:rsidRPr="003773CF">
        <w:rPr>
          <w:szCs w:val="20"/>
          <w:highlight w:val="lightGray"/>
          <w:lang w:bidi="x-none"/>
        </w:rPr>
        <w:t xml:space="preserve">satisfied the RSO Test in each of two distinct periods of ten or more consecutive days within the month.  If Power Services determines such data and/or analysis demonstrates such compliance, then BPA shall deem </w:t>
      </w:r>
      <w:r w:rsidRPr="003773CF">
        <w:rPr>
          <w:color w:val="FF0000"/>
          <w:highlight w:val="lightGray"/>
        </w:rPr>
        <w:t>«Customer Name»</w:t>
      </w:r>
      <w:r w:rsidRPr="003773CF">
        <w:rPr>
          <w:highlight w:val="lightGray"/>
        </w:rPr>
        <w:t xml:space="preserve"> to </w:t>
      </w:r>
      <w:r w:rsidRPr="003773CF">
        <w:rPr>
          <w:color w:val="000000"/>
          <w:highlight w:val="lightGray"/>
        </w:rPr>
        <w:t>have satisfied the RSO Test for such month</w:t>
      </w:r>
      <w:r w:rsidRPr="003773CF">
        <w:rPr>
          <w:szCs w:val="20"/>
          <w:highlight w:val="lightGray"/>
          <w:lang w:bidi="x-none"/>
        </w:rPr>
        <w:t xml:space="preserve">.  BPA shall have the sole discretion to determine whether </w:t>
      </w:r>
      <w:r w:rsidRPr="003773CF">
        <w:rPr>
          <w:color w:val="FF0000"/>
          <w:highlight w:val="lightGray"/>
        </w:rPr>
        <w:t>«Customer Name»</w:t>
      </w:r>
      <w:r w:rsidRPr="003773CF">
        <w:rPr>
          <w:highlight w:val="lightGray"/>
        </w:rPr>
        <w:t xml:space="preserve"> </w:t>
      </w:r>
      <w:r w:rsidRPr="003773CF">
        <w:rPr>
          <w:szCs w:val="20"/>
          <w:highlight w:val="lightGray"/>
          <w:lang w:bidi="x-none"/>
        </w:rPr>
        <w:t>shall be deemed to have satisfied the RSO Test pursuant to this section 5.6.2.5(1).  B</w:t>
      </w:r>
      <w:r w:rsidRPr="003773CF">
        <w:rPr>
          <w:highlight w:val="lightGray"/>
        </w:rPr>
        <w:t xml:space="preserve">PA shall, no later than 14 calendar days following the day </w:t>
      </w:r>
      <w:r w:rsidRPr="003773CF">
        <w:rPr>
          <w:color w:val="FF0000"/>
          <w:highlight w:val="lightGray"/>
        </w:rPr>
        <w:t>«Customer Name»</w:t>
      </w:r>
      <w:r w:rsidRPr="003773CF">
        <w:rPr>
          <w:highlight w:val="lightGray"/>
        </w:rPr>
        <w:t xml:space="preserve"> provides such supporting data and/or analysis, notify </w:t>
      </w:r>
      <w:r w:rsidRPr="003773CF">
        <w:rPr>
          <w:color w:val="FF0000"/>
          <w:highlight w:val="lightGray"/>
        </w:rPr>
        <w:t>«Customer Name»</w:t>
      </w:r>
      <w:r w:rsidRPr="003773CF">
        <w:rPr>
          <w:color w:val="000000"/>
          <w:highlight w:val="lightGray"/>
        </w:rPr>
        <w:t xml:space="preserve">, </w:t>
      </w:r>
      <w:r w:rsidRPr="003773CF">
        <w:rPr>
          <w:highlight w:val="lightGray"/>
        </w:rPr>
        <w:t xml:space="preserve">in writing, of its decision as to whether or not </w:t>
      </w:r>
      <w:r w:rsidRPr="003773CF">
        <w:rPr>
          <w:color w:val="FF0000"/>
          <w:highlight w:val="lightGray"/>
        </w:rPr>
        <w:t>«Customer Name»</w:t>
      </w:r>
      <w:r w:rsidRPr="003773CF">
        <w:rPr>
          <w:highlight w:val="lightGray"/>
        </w:rPr>
        <w:t xml:space="preserve"> shall be deemed to have satisfied the RSO Test, and the basis for such decision.</w:t>
      </w:r>
    </w:p>
    <w:p w14:paraId="437269F6" w14:textId="77777777" w:rsidR="00392E13" w:rsidRPr="003773CF" w:rsidRDefault="00392E13" w:rsidP="00392E13">
      <w:pPr>
        <w:ind w:left="2880"/>
        <w:rPr>
          <w:highlight w:val="lightGray"/>
        </w:rPr>
      </w:pPr>
    </w:p>
    <w:p w14:paraId="1757DDA2" w14:textId="77777777" w:rsidR="00392E13" w:rsidRPr="003773CF" w:rsidRDefault="00392E13" w:rsidP="00392E13">
      <w:pPr>
        <w:ind w:left="3600" w:hanging="720"/>
        <w:rPr>
          <w:b/>
          <w:highlight w:val="lightGray"/>
        </w:rPr>
      </w:pPr>
      <w:r w:rsidRPr="003773CF">
        <w:rPr>
          <w:highlight w:val="lightGray"/>
        </w:rPr>
        <w:t>(2)</w:t>
      </w:r>
      <w:r w:rsidRPr="003773CF">
        <w:rPr>
          <w:highlight w:val="lightGray"/>
        </w:rPr>
        <w:tab/>
        <w:t xml:space="preserve">If </w:t>
      </w:r>
      <w:r w:rsidRPr="003773CF">
        <w:rPr>
          <w:color w:val="000000"/>
          <w:highlight w:val="lightGray"/>
        </w:rPr>
        <w:t xml:space="preserve">recurring conditions exist that result in BPA repeatedly deeming </w:t>
      </w:r>
      <w:r w:rsidRPr="003773CF">
        <w:rPr>
          <w:color w:val="FF0000"/>
          <w:highlight w:val="lightGray"/>
        </w:rPr>
        <w:t>«Customer Name»</w:t>
      </w:r>
      <w:r w:rsidRPr="003773CF">
        <w:rPr>
          <w:highlight w:val="lightGray"/>
        </w:rPr>
        <w:t xml:space="preserve"> to have satisfied the RSO Test, BPA and </w:t>
      </w:r>
      <w:r w:rsidRPr="003773CF">
        <w:rPr>
          <w:color w:val="FF0000"/>
          <w:highlight w:val="lightGray"/>
        </w:rPr>
        <w:t>«Customer Name»</w:t>
      </w:r>
      <w:r w:rsidRPr="003773CF">
        <w:rPr>
          <w:color w:val="000000"/>
          <w:highlight w:val="lightGray"/>
        </w:rPr>
        <w:t xml:space="preserve"> shall collaboratively develop documentation, through a separate letter agreement, that establishes for a specified prospective time period the conditions under which BPA shall deem </w:t>
      </w:r>
      <w:r w:rsidRPr="003773CF">
        <w:rPr>
          <w:color w:val="FF0000"/>
          <w:highlight w:val="lightGray"/>
        </w:rPr>
        <w:t>«Customer Name»</w:t>
      </w:r>
      <w:r w:rsidRPr="003773CF">
        <w:rPr>
          <w:color w:val="000000"/>
          <w:highlight w:val="lightGray"/>
        </w:rPr>
        <w:t xml:space="preserve"> to have satisfied the RSO Test.</w:t>
      </w:r>
    </w:p>
    <w:p w14:paraId="20DE4C79" w14:textId="77777777" w:rsidR="00392E13" w:rsidRPr="003773CF" w:rsidRDefault="00392E13" w:rsidP="00392E13">
      <w:pPr>
        <w:ind w:left="2160"/>
        <w:rPr>
          <w:highlight w:val="lightGray"/>
        </w:rPr>
      </w:pPr>
    </w:p>
    <w:p w14:paraId="0B286F6A" w14:textId="77777777" w:rsidR="00392E13" w:rsidRPr="003773CF" w:rsidRDefault="00392E13" w:rsidP="00392E13">
      <w:pPr>
        <w:keepNext/>
        <w:ind w:left="2880" w:hanging="720"/>
        <w:rPr>
          <w:highlight w:val="lightGray"/>
        </w:rPr>
      </w:pPr>
      <w:r w:rsidRPr="003773CF">
        <w:rPr>
          <w:highlight w:val="lightGray"/>
        </w:rPr>
        <w:t>5.6.2.6</w:t>
      </w:r>
      <w:r w:rsidRPr="003773CF">
        <w:rPr>
          <w:highlight w:val="lightGray"/>
        </w:rPr>
        <w:tab/>
      </w:r>
      <w:r w:rsidRPr="003773CF">
        <w:rPr>
          <w:b/>
          <w:bCs/>
          <w:highlight w:val="lightGray"/>
        </w:rPr>
        <w:t>Conditions that Result in Failure of RSO Test and Associated Penalty</w:t>
      </w:r>
    </w:p>
    <w:p w14:paraId="2946E47D" w14:textId="77777777" w:rsidR="00392E13" w:rsidRPr="003773CF" w:rsidRDefault="00392E13" w:rsidP="00392E13">
      <w:pPr>
        <w:ind w:left="2880"/>
        <w:rPr>
          <w:highlight w:val="lightGray"/>
        </w:rPr>
      </w:pPr>
      <w:r w:rsidRPr="003773CF">
        <w:rPr>
          <w:highlight w:val="lightGray"/>
        </w:rPr>
        <w:t xml:space="preserve">If </w:t>
      </w:r>
      <w:r w:rsidRPr="003773CF">
        <w:rPr>
          <w:color w:val="FF0000"/>
          <w:highlight w:val="lightGray"/>
        </w:rPr>
        <w:t>«Customer Name»</w:t>
      </w:r>
      <w:r w:rsidRPr="003773CF">
        <w:rPr>
          <w:szCs w:val="20"/>
          <w:highlight w:val="lightGray"/>
          <w:lang w:bidi="x-none"/>
        </w:rPr>
        <w:t xml:space="preserve"> fails to satisfy the RSO Test per section 5.7.2.4, and is not deemed by BPA to have satisfied the RSO Test pursuant to section 5.7.2.5 for any month</w:t>
      </w:r>
      <w:r w:rsidRPr="003773CF">
        <w:rPr>
          <w:highlight w:val="lightGray"/>
        </w:rPr>
        <w:t>, then a penalty charge shall be assessed as follows for that month:</w:t>
      </w:r>
    </w:p>
    <w:p w14:paraId="1FB864FB" w14:textId="77777777" w:rsidR="00392E13" w:rsidRPr="003773CF" w:rsidRDefault="00392E13" w:rsidP="00392E13">
      <w:pPr>
        <w:ind w:left="2880"/>
        <w:rPr>
          <w:highlight w:val="lightGray"/>
        </w:rPr>
      </w:pPr>
    </w:p>
    <w:p w14:paraId="0006B54C" w14:textId="77777777" w:rsidR="00392E13" w:rsidRPr="003773CF" w:rsidRDefault="00392E13" w:rsidP="00392E13">
      <w:pPr>
        <w:ind w:left="3600" w:hanging="720"/>
        <w:rPr>
          <w:highlight w:val="lightGray"/>
        </w:rPr>
      </w:pPr>
      <w:r w:rsidRPr="003773CF">
        <w:rPr>
          <w:highlight w:val="lightGray"/>
        </w:rPr>
        <w:t>(1)</w:t>
      </w:r>
      <w:r w:rsidRPr="003773CF">
        <w:rPr>
          <w:highlight w:val="lightGray"/>
        </w:rPr>
        <w:tab/>
        <w:t xml:space="preserve">The penalty charge shall be equal to </w:t>
      </w:r>
      <w:r w:rsidRPr="003773CF">
        <w:rPr>
          <w:color w:val="FF0000"/>
          <w:highlight w:val="lightGray"/>
        </w:rPr>
        <w:t>«Customer Name»</w:t>
      </w:r>
      <w:r w:rsidRPr="003773CF">
        <w:rPr>
          <w:szCs w:val="20"/>
          <w:highlight w:val="lightGray"/>
          <w:lang w:bidi="x-none"/>
        </w:rPr>
        <w:t>’s</w:t>
      </w:r>
      <w:r w:rsidRPr="003773CF">
        <w:rPr>
          <w:highlight w:val="lightGray"/>
        </w:rPr>
        <w:t xml:space="preserve"> under-delivered amount for such month multiplied by the Unauthorized Increase Charge or its successor, as established in the Wholesale Power Rate Schedules and GRSPs for energy for each such month.</w:t>
      </w:r>
    </w:p>
    <w:p w14:paraId="1C65DC5C" w14:textId="77777777" w:rsidR="00392E13" w:rsidRPr="003773CF" w:rsidRDefault="00392E13" w:rsidP="00392E13">
      <w:pPr>
        <w:ind w:left="3600" w:hanging="720"/>
        <w:rPr>
          <w:highlight w:val="lightGray"/>
        </w:rPr>
      </w:pPr>
    </w:p>
    <w:p w14:paraId="0AC36E4C" w14:textId="77777777" w:rsidR="00392E13" w:rsidRPr="00392E13" w:rsidRDefault="00392E13" w:rsidP="00392E13">
      <w:pPr>
        <w:ind w:left="3600" w:hanging="720"/>
      </w:pPr>
      <w:r w:rsidRPr="003773CF">
        <w:rPr>
          <w:highlight w:val="lightGray"/>
        </w:rPr>
        <w:t>(2)</w:t>
      </w:r>
      <w:r w:rsidRPr="003773CF">
        <w:rPr>
          <w:highlight w:val="lightGray"/>
        </w:rPr>
        <w:tab/>
        <w:t xml:space="preserve">The under-delivered amount for such month is equal to the lesser of the amount </w:t>
      </w:r>
      <w:r w:rsidRPr="003773CF">
        <w:rPr>
          <w:color w:val="FF0000"/>
          <w:highlight w:val="lightGray"/>
        </w:rPr>
        <w:t>«Customer Name»</w:t>
      </w:r>
      <w:r w:rsidRPr="003773CF">
        <w:rPr>
          <w:highlight w:val="lightGray"/>
        </w:rPr>
        <w:t>’s monthly Slice-to-Load Delivery is less than:  (1) </w:t>
      </w:r>
      <w:r w:rsidRPr="003773CF">
        <w:rPr>
          <w:color w:val="FF0000"/>
          <w:highlight w:val="lightGray"/>
        </w:rPr>
        <w:t>«Customer Name»</w:t>
      </w:r>
      <w:r w:rsidRPr="003773CF">
        <w:rPr>
          <w:szCs w:val="20"/>
          <w:highlight w:val="lightGray"/>
          <w:lang w:bidi="x-none"/>
        </w:rPr>
        <w:t>’s</w:t>
      </w:r>
      <w:r w:rsidRPr="003773CF">
        <w:rPr>
          <w:highlight w:val="lightGray"/>
        </w:rPr>
        <w:t xml:space="preserve"> RSO for the month, or (2) if section 5.6.2.4(2) is applicable, then 92.5 percent of</w:t>
      </w:r>
      <w:r w:rsidRPr="003773CF">
        <w:rPr>
          <w:color w:val="FF0000"/>
          <w:highlight w:val="lightGray"/>
        </w:rPr>
        <w:t xml:space="preserve"> «Customer Name»</w:t>
      </w:r>
      <w:r w:rsidRPr="003773CF">
        <w:rPr>
          <w:highlight w:val="lightGray"/>
        </w:rPr>
        <w:t>’s ASOE for the month.</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lastRenderedPageBreak/>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73B9AC4B" w14:textId="77777777" w:rsidR="00392E13" w:rsidRPr="00392E13" w:rsidRDefault="00392E13" w:rsidP="00392E13">
      <w:pPr>
        <w:ind w:left="3060" w:hanging="900"/>
      </w:pPr>
      <w:r w:rsidRPr="00392E13">
        <w:t>5.9.1.1</w:t>
      </w:r>
      <w:r w:rsidRPr="00392E13">
        <w:tab/>
      </w:r>
      <w:commentRangeStart w:id="69"/>
      <w:r w:rsidRPr="00392E13">
        <w:t>“</w:t>
      </w:r>
      <w:commentRangeEnd w:id="69"/>
      <w:r w:rsidR="003773CF">
        <w:rPr>
          <w:rStyle w:val="CommentReference"/>
        </w:rPr>
        <w:commentReference w:id="69"/>
      </w:r>
      <w:r w:rsidRPr="00392E13">
        <w:t xml:space="preserve">Default User Interface,” or “DUI,” means the basic user interface that is developed by BPA and made available to </w:t>
      </w:r>
      <w:r w:rsidRPr="00392E13">
        <w:rPr>
          <w:color w:val="FF0000"/>
        </w:rPr>
        <w:t>«Customer Name»</w:t>
      </w:r>
      <w:r w:rsidRPr="00392E13">
        <w:t xml:space="preserve"> for access to the POCSA.</w:t>
      </w:r>
    </w:p>
    <w:p w14:paraId="3513BAF3" w14:textId="77777777" w:rsidR="00392E13" w:rsidRPr="00392E13" w:rsidRDefault="00392E13" w:rsidP="00392E13">
      <w:pPr>
        <w:ind w:left="3060" w:hanging="900"/>
      </w:pPr>
    </w:p>
    <w:p w14:paraId="50F7BFF0" w14:textId="77777777" w:rsidR="00392E13" w:rsidRPr="00392E13" w:rsidRDefault="00392E13" w:rsidP="00392E13">
      <w:pPr>
        <w:ind w:left="3060" w:hanging="900"/>
      </w:pPr>
      <w:r w:rsidRPr="00392E13">
        <w:t>5.9.1.2</w:t>
      </w:r>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77777777" w:rsidR="00392E13" w:rsidRPr="00392E13" w:rsidRDefault="00392E13" w:rsidP="00392E13">
      <w:pPr>
        <w:ind w:left="3060" w:hanging="900"/>
      </w:pPr>
      <w:r w:rsidRPr="00392E13">
        <w:t>5.9.1.3</w:t>
      </w:r>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77777777" w:rsidR="00392E13" w:rsidRPr="00392E13" w:rsidRDefault="00392E13" w:rsidP="00392E13">
      <w:pPr>
        <w:ind w:left="3060" w:hanging="900"/>
      </w:pPr>
      <w:r w:rsidRPr="00392E13">
        <w:t>5.9.1.4</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77777777" w:rsidR="00392E13" w:rsidRPr="00392E13" w:rsidRDefault="00392E13" w:rsidP="00392E13">
      <w:pPr>
        <w:ind w:left="3060" w:hanging="900"/>
      </w:pPr>
      <w:r w:rsidRPr="00392E13">
        <w:t>5.9.1.5</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7777777" w:rsidR="00392E13" w:rsidRPr="00392E13" w:rsidRDefault="00392E13" w:rsidP="00392E13">
      <w:pPr>
        <w:ind w:left="3060" w:hanging="900"/>
      </w:pPr>
      <w:r w:rsidRPr="00392E13">
        <w:rPr>
          <w:szCs w:val="22"/>
        </w:rPr>
        <w:t>5.9.1.6</w:t>
      </w:r>
      <w:r w:rsidRPr="00392E13">
        <w:rPr>
          <w:szCs w:val="22"/>
        </w:rPr>
        <w:tab/>
        <w:t>“</w:t>
      </w:r>
      <w:r w:rsidRPr="00392E13">
        <w:t xml:space="preserve">Simulator </w:t>
      </w:r>
      <w:r w:rsidRPr="00392E13">
        <w:rPr>
          <w:szCs w:val="22"/>
        </w:rPr>
        <w:t xml:space="preserve">Performance Test” means </w:t>
      </w:r>
      <w:r w:rsidRPr="00392E13">
        <w:t xml:space="preserve">the test conducted by BPA and consisting of four separate tests:  a Storage Content </w:t>
      </w:r>
      <w:r w:rsidRPr="00392E13">
        <w:lastRenderedPageBreak/>
        <w:t>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77777777"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and other members of the SOF, shall, by [Date to be determined by BPA], establish a detailed written description of the validation procedures that will comprise the POCSA Functionality Test.  Such validation procedures shall include a comprehensive series of objective tests that establish if the POCSA, including the Simulator, 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70"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70"/>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50BBE010" w:rsidR="00392E13" w:rsidRPr="00392E13" w:rsidRDefault="00392E13" w:rsidP="00392E13">
      <w:pPr>
        <w:ind w:left="3060" w:hanging="900"/>
        <w:rPr>
          <w:szCs w:val="22"/>
        </w:rPr>
      </w:pPr>
      <w:r w:rsidRPr="00392E13">
        <w:t>5.9.4.1</w:t>
      </w:r>
      <w:r w:rsidRPr="00392E13">
        <w:tab/>
      </w:r>
      <w:r w:rsidRPr="00392E13">
        <w:rPr>
          <w:szCs w:val="22"/>
        </w:rPr>
        <w:t>No later than</w:t>
      </w:r>
      <w:r w:rsidR="00DB5749">
        <w:rPr>
          <w:szCs w:val="22"/>
        </w:rPr>
        <w:t xml:space="preserve"> </w:t>
      </w:r>
      <w:r w:rsidRPr="00392E13">
        <w:rPr>
          <w:szCs w:val="22"/>
        </w:rPr>
        <w:t xml:space="preserve">[Date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w:t>
      </w:r>
      <w:r w:rsidRPr="00392E13">
        <w:lastRenderedPageBreak/>
        <w:t>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71" w:name="_Hlk174957338"/>
    </w:p>
    <w:p w14:paraId="5BB1E0FC" w14:textId="77777777"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establish a forum for information regarding the Slice Product and the POCSA.</w:t>
      </w:r>
    </w:p>
    <w:bookmarkEnd w:id="71"/>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77777777" w:rsidR="00392E13" w:rsidRPr="00392E13" w:rsidRDefault="00392E13" w:rsidP="00392E13">
      <w:pPr>
        <w:ind w:left="2880" w:hanging="720"/>
      </w:pPr>
      <w:r w:rsidRPr="00392E13">
        <w:t>(1)</w:t>
      </w:r>
      <w:r w:rsidRPr="00392E13">
        <w:tab/>
        <w:t>A process for SOF charter adoption and revisions by an affirmative vote of no less than two-thirds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lastRenderedPageBreak/>
        <w:t>(3)</w:t>
      </w:r>
      <w:r w:rsidRPr="00392E13">
        <w:tab/>
        <w:t>A process to propose POCSA changes to BPA by an affirmative vote of a majority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P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77777777" w:rsidR="00392E13" w:rsidRPr="00392E13" w:rsidRDefault="00392E13" w:rsidP="00392E13">
      <w:pPr>
        <w:tabs>
          <w:tab w:val="left" w:pos="2160"/>
        </w:tabs>
        <w:ind w:left="2160"/>
      </w:pPr>
      <w:r w:rsidRPr="00392E13">
        <w:t>If BPA supports the proposed POCSA changes, then BPA will commence planning for the implementation of such changes.  BPA shall provide the SOF with a proposed plan 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3" w:name="_Hlk175225002"/>
      <w:r w:rsidRPr="00392E13">
        <w:t xml:space="preserve">Rate </w:t>
      </w:r>
      <w:bookmarkEnd w:id="7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2"/>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 xml:space="preserve">Attachment A of the PRDM or has been reserved for final </w:t>
      </w:r>
      <w:r w:rsidRPr="00392E13">
        <w:lastRenderedPageBreak/>
        <w:t>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4" w:name="_Toc181026391"/>
      <w:bookmarkStart w:id="75" w:name="_Toc181026861"/>
      <w:bookmarkStart w:id="76" w:name="_Toc185515874"/>
      <w:r w:rsidRPr="00F95478">
        <w:rPr>
          <w:color w:val="auto"/>
        </w:rPr>
        <w:t>6.</w:t>
      </w:r>
      <w:r w:rsidRPr="00F95478">
        <w:rPr>
          <w:color w:val="auto"/>
        </w:rPr>
        <w:tab/>
        <w:t>PUBLIC RATE DESIGN METHODOLOGY</w:t>
      </w:r>
      <w:bookmarkEnd w:id="74"/>
      <w:bookmarkEnd w:id="75"/>
      <w:bookmarkEnd w:id="76"/>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7" w:name="OLE_LINK97"/>
      <w:bookmarkStart w:id="78" w:name="OLE_LINK98"/>
    </w:p>
    <w:bookmarkEnd w:id="77"/>
    <w:bookmarkEnd w:id="78"/>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79"/>
      <w:r>
        <w:t xml:space="preserve">only </w:t>
      </w:r>
      <w:commentRangeEnd w:id="79"/>
      <w:r w:rsidR="008C00BE">
        <w:rPr>
          <w:rStyle w:val="CommentReference"/>
        </w:rPr>
        <w:commentReference w:id="79"/>
      </w:r>
      <w:r>
        <w:t xml:space="preserve">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xml:space="preserve">, or any other </w:t>
      </w:r>
      <w:r>
        <w:lastRenderedPageBreak/>
        <w:t>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80" w:name="_Toc181026392"/>
      <w:bookmarkStart w:id="81" w:name="_Toc181026862"/>
      <w:bookmarkStart w:id="82" w:name="_Toc185515875"/>
      <w:r>
        <w:t>7.</w:t>
      </w:r>
      <w:r>
        <w:tab/>
        <w:t>CONTRACT HIGH WATER MARKS</w:t>
      </w:r>
      <w:bookmarkEnd w:id="80"/>
      <w:bookmarkEnd w:id="81"/>
      <w:bookmarkEnd w:id="82"/>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83" w:name="_Toc181026393"/>
      <w:bookmarkStart w:id="84" w:name="_Toc181026863"/>
      <w:bookmarkStart w:id="85" w:name="_Toc185515876"/>
      <w:r>
        <w:t>8.</w:t>
      </w:r>
      <w:r>
        <w:tab/>
      </w:r>
      <w:r w:rsidRPr="00E97D41">
        <w:t>APPLICABLE RATES</w:t>
      </w:r>
      <w:bookmarkEnd w:id="83"/>
      <w:bookmarkEnd w:id="84"/>
      <w:bookmarkEnd w:id="85"/>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86" w:name="_Toc181026394"/>
      <w:bookmarkStart w:id="87" w:name="_Toc181026864"/>
      <w:bookmarkStart w:id="88" w:name="_Toc185515877"/>
      <w:r w:rsidRPr="0007574D">
        <w:t>9.</w:t>
      </w:r>
      <w:r w:rsidRPr="0007574D">
        <w:tab/>
        <w:t>ELECTIONS TO PURCHASE POWER PRICED AT TIER 2 RATES</w:t>
      </w:r>
      <w:bookmarkEnd w:id="86"/>
      <w:bookmarkEnd w:id="87"/>
      <w:bookmarkEnd w:id="88"/>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lastRenderedPageBreak/>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89" w:name="_Toc181026395"/>
      <w:bookmarkStart w:id="90" w:name="_Toc181026865"/>
      <w:bookmarkStart w:id="91" w:name="_Toc185515878"/>
      <w:r w:rsidRPr="00BA7CB8">
        <w:t>10.</w:t>
      </w:r>
      <w:r w:rsidRPr="00BA7CB8">
        <w:tab/>
        <w:t>TIER 2 REMARKETING AND RESOURCE REMOVAL</w:t>
      </w:r>
      <w:bookmarkStart w:id="92" w:name="OLE_LINK108"/>
      <w:bookmarkStart w:id="93" w:name="OLE_LINK109"/>
      <w:bookmarkEnd w:id="89"/>
      <w:bookmarkEnd w:id="90"/>
      <w:bookmarkEnd w:id="91"/>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92"/>
      <w:bookmarkEnd w:id="93"/>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94" w:name="_Hlk182909528"/>
      <w:r w:rsidRPr="00DA7F45">
        <w:rPr>
          <w:szCs w:val="22"/>
        </w:rPr>
        <w:t>of</w:t>
      </w:r>
      <w:r>
        <w:rPr>
          <w:szCs w:val="22"/>
        </w:rPr>
        <w:t xml:space="preserve"> the Agreement</w:t>
      </w:r>
      <w:bookmarkEnd w:id="94"/>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95"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w:t>
      </w:r>
      <w:r>
        <w:lastRenderedPageBreak/>
        <w:t>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95"/>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lastRenderedPageBreak/>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1723D9F3" w:rsidR="00C76B6D" w:rsidRPr="00C527D1" w:rsidRDefault="00C76B6D" w:rsidP="004C33DF">
      <w:pPr>
        <w:pStyle w:val="SECTIONHEADER"/>
      </w:pPr>
      <w:bookmarkStart w:id="96" w:name="_Toc181026397"/>
      <w:bookmarkStart w:id="97" w:name="_Toc181026866"/>
      <w:bookmarkStart w:id="98" w:name="_Toc185515879"/>
      <w:r>
        <w:t>11</w:t>
      </w:r>
      <w:r w:rsidRPr="00C7741D">
        <w:t>.</w:t>
      </w:r>
      <w:r w:rsidRPr="00C7741D">
        <w:tab/>
        <w:t>RIGHT TO CHANGE PURCHASE OBLIGATION</w:t>
      </w:r>
      <w:bookmarkEnd w:id="96"/>
      <w:bookmarkEnd w:id="97"/>
      <w:bookmarkEnd w:id="98"/>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 xml:space="preserve">Delete </w:t>
      </w:r>
      <w:r>
        <w:rPr>
          <w:i/>
          <w:color w:val="FF00FF"/>
          <w:szCs w:val="22"/>
        </w:rPr>
        <w:lastRenderedPageBreak/>
        <w:t>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99"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00"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99"/>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01"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101"/>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00"/>
    <w:p w14:paraId="6D101F55" w14:textId="77777777" w:rsidR="008B2B8C" w:rsidRPr="009F7495" w:rsidRDefault="008B2B8C" w:rsidP="00144278">
      <w:pPr>
        <w:ind w:left="720"/>
        <w:rPr>
          <w:rFonts w:cs="Arial"/>
          <w:iCs/>
        </w:rPr>
      </w:pPr>
    </w:p>
    <w:p w14:paraId="6C478520" w14:textId="77777777" w:rsidR="008B2B8C" w:rsidRPr="00E823ED" w:rsidRDefault="008B2B8C" w:rsidP="008B2B8C">
      <w:pPr>
        <w:ind w:left="1440" w:hanging="720"/>
        <w:rPr>
          <w:b/>
          <w:bCs/>
        </w:rPr>
      </w:pPr>
      <w:r w:rsidRPr="00E823ED">
        <w:t>11.4</w:t>
      </w:r>
      <w:r>
        <w:tab/>
      </w:r>
      <w:r>
        <w:rPr>
          <w:b/>
          <w:bCs/>
        </w:rPr>
        <w:t>Intentionally Left Blank</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02"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02"/>
    <w:p w14:paraId="50CBF369" w14:textId="77777777" w:rsidR="008B2B8C" w:rsidRPr="009F7495" w:rsidRDefault="008B2B8C" w:rsidP="008B2B8C">
      <w:pPr>
        <w:ind w:left="720"/>
        <w:rPr>
          <w:rFonts w:cs="Arial"/>
          <w:iCs/>
          <w:szCs w:val="22"/>
        </w:rPr>
      </w:pP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03"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w:t>
      </w:r>
      <w:r w:rsidRPr="00F22874">
        <w:rPr>
          <w:szCs w:val="22"/>
        </w:rPr>
        <w:lastRenderedPageBreak/>
        <w:t>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03"/>
    <w:p w14:paraId="7C4F17F2" w14:textId="77777777" w:rsidR="00C76B6D" w:rsidRDefault="00C76B6D" w:rsidP="00C76B6D"/>
    <w:p w14:paraId="24DF8F2E" w14:textId="0B482F29" w:rsidR="003E71B1" w:rsidRPr="00AF1B47" w:rsidRDefault="003E71B1" w:rsidP="004C33DF">
      <w:pPr>
        <w:pStyle w:val="SECTIONHEADER"/>
      </w:pPr>
      <w:bookmarkStart w:id="104" w:name="_Toc181026398"/>
      <w:bookmarkStart w:id="105" w:name="_Toc181026867"/>
      <w:bookmarkStart w:id="106" w:name="_Toc185494209"/>
      <w:bookmarkStart w:id="107" w:name="_Toc185515880"/>
      <w:r>
        <w:t>12</w:t>
      </w:r>
      <w:r w:rsidRPr="001A25CF">
        <w:t>.</w:t>
      </w:r>
      <w:r w:rsidRPr="001A25CF">
        <w:tab/>
        <w:t>BILLING CREDITS</w:t>
      </w:r>
      <w:r>
        <w:t xml:space="preserve"> AND RESIDENTIAL EXCHANGE</w:t>
      </w:r>
      <w:bookmarkEnd w:id="104"/>
      <w:bookmarkEnd w:id="105"/>
      <w:bookmarkEnd w:id="106"/>
      <w:bookmarkEnd w:id="107"/>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8" w:name="OLE_LINK56"/>
      <w:bookmarkStart w:id="109"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08"/>
    <w:bookmarkEnd w:id="109"/>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«Customer Name»</w:t>
      </w:r>
      <w:r>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12A8C1C4" w:rsidR="003E71B1" w:rsidRPr="0076752E" w:rsidRDefault="003E71B1" w:rsidP="004C33DF">
      <w:pPr>
        <w:pStyle w:val="SECTIONHEADER"/>
      </w:pPr>
      <w:bookmarkStart w:id="110" w:name="_Toc181026400"/>
      <w:bookmarkStart w:id="111" w:name="_Toc181026869"/>
      <w:bookmarkStart w:id="112" w:name="_Toc185515881"/>
      <w:r>
        <w:t>13</w:t>
      </w:r>
      <w:r w:rsidRPr="0076752E">
        <w:t>.</w:t>
      </w:r>
      <w:r w:rsidRPr="0076752E">
        <w:tab/>
        <w:t>SCHEDULING</w:t>
      </w:r>
      <w:bookmarkEnd w:id="110"/>
      <w:bookmarkEnd w:id="111"/>
      <w:bookmarkEnd w:id="112"/>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1EFE08EA" w:rsidR="002F4FC6" w:rsidRPr="00C549D7" w:rsidRDefault="002F4FC6" w:rsidP="004C33DF">
      <w:pPr>
        <w:pStyle w:val="SECTIONHEADER"/>
      </w:pPr>
      <w:bookmarkStart w:id="113" w:name="_Toc181026401"/>
      <w:bookmarkStart w:id="114" w:name="_Toc181026870"/>
      <w:bookmarkStart w:id="115" w:name="_Toc185515882"/>
      <w:bookmarkStart w:id="116" w:name="OLE_LINK31"/>
      <w:bookmarkStart w:id="117" w:name="OLE_LINK32"/>
      <w:bookmarkStart w:id="118" w:name="_Hlk180684107"/>
      <w:r w:rsidRPr="00C549D7">
        <w:rPr>
          <w:bCs/>
        </w:rPr>
        <w:t>14.</w:t>
      </w:r>
      <w:r w:rsidRPr="00C549D7">
        <w:rPr>
          <w:bCs/>
        </w:rPr>
        <w:tab/>
      </w:r>
      <w:commentRangeStart w:id="119"/>
      <w:r w:rsidRPr="00C549D7">
        <w:rPr>
          <w:bCs/>
        </w:rPr>
        <w:t>DELIVERY</w:t>
      </w:r>
      <w:bookmarkEnd w:id="113"/>
      <w:bookmarkEnd w:id="114"/>
      <w:commentRangeEnd w:id="119"/>
      <w:r w:rsidR="006E06D4">
        <w:rPr>
          <w:rStyle w:val="CommentReference"/>
          <w:rFonts w:eastAsia="Times New Roman" w:cs="Times New Roman"/>
          <w:b w:val="0"/>
          <w:color w:val="auto"/>
        </w:rPr>
        <w:commentReference w:id="119"/>
      </w:r>
      <w:bookmarkEnd w:id="115"/>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16"/>
    <w:bookmarkEnd w:id="117"/>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20" w:name="_Hlk168379172"/>
      <w:bookmarkStart w:id="121"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20"/>
    </w:p>
    <w:bookmarkEnd w:id="121"/>
    <w:p w14:paraId="572ED49F" w14:textId="77777777" w:rsidR="00C549D7" w:rsidRPr="00C549D7" w:rsidRDefault="00C549D7" w:rsidP="00C549D7">
      <w:pPr>
        <w:ind w:left="1440"/>
        <w:rPr>
          <w:szCs w:val="22"/>
        </w:rPr>
      </w:pPr>
    </w:p>
    <w:p w14:paraId="29F41307" w14:textId="77777777" w:rsidR="00C549D7" w:rsidRPr="00C549D7" w:rsidRDefault="00C549D7" w:rsidP="00C549D7">
      <w:pPr>
        <w:ind w:left="2160" w:hanging="720"/>
        <w:rPr>
          <w:szCs w:val="22"/>
        </w:rPr>
      </w:pPr>
      <w:bookmarkStart w:id="122"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22"/>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lastRenderedPageBreak/>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23"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23"/>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lastRenderedPageBreak/>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1735395F" w14:textId="77777777" w:rsidR="00C549D7" w:rsidRPr="00C549D7" w:rsidRDefault="00C549D7" w:rsidP="00C549D7">
      <w:pPr>
        <w:keepNext/>
        <w:ind w:left="1440"/>
        <w:rPr>
          <w:i/>
          <w:color w:val="FF00FF"/>
          <w:szCs w:val="22"/>
        </w:rPr>
      </w:pPr>
      <w:bookmarkStart w:id="124" w:name="_Hlk160608095"/>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w:t>
      </w:r>
      <w:r w:rsidRPr="00C549D7">
        <w:lastRenderedPageBreak/>
        <w:t>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bookmarkEnd w:id="124"/>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25" w:name="OLE_LINK12"/>
      <w:bookmarkStart w:id="126"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25"/>
    <w:bookmarkEnd w:id="126"/>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27" w:name="OLE_LINK42"/>
      <w:bookmarkStart w:id="128" w:name="OLE_LINK43"/>
      <w:bookmarkStart w:id="129" w:name="OLE_LINK61"/>
      <w:bookmarkStart w:id="130"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31" w:name="OLE_LINK35"/>
      <w:bookmarkStart w:id="132" w:name="OLE_LINK36"/>
      <w:bookmarkStart w:id="133" w:name="OLE_LINK55"/>
      <w:bookmarkEnd w:id="127"/>
      <w:bookmarkEnd w:id="128"/>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34"/>
      <w:r w:rsidRPr="00C549D7">
        <w:rPr>
          <w:szCs w:val="22"/>
        </w:rPr>
        <w:t>BPA</w:t>
      </w:r>
      <w:commentRangeEnd w:id="134"/>
      <w:r w:rsidR="00BF6765">
        <w:rPr>
          <w:rStyle w:val="CommentReference"/>
        </w:rPr>
        <w:commentReference w:id="134"/>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29"/>
    <w:bookmarkEnd w:id="130"/>
    <w:bookmarkEnd w:id="131"/>
    <w:bookmarkEnd w:id="132"/>
    <w:bookmarkEnd w:id="133"/>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3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w:t>
      </w:r>
      <w:r w:rsidRPr="00C549D7">
        <w:rPr>
          <w:snapToGrid w:val="0"/>
          <w:szCs w:val="22"/>
        </w:rPr>
        <w:lastRenderedPageBreak/>
        <w:t>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35"/>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36" w:name="_Hlk168379774"/>
      <w:r w:rsidRPr="00C549D7">
        <w:rPr>
          <w:szCs w:val="22"/>
        </w:rPr>
        <w:t>below 34.5</w:t>
      </w:r>
      <w:r w:rsidR="006B594D">
        <w:t> </w:t>
      </w:r>
      <w:r w:rsidRPr="00C549D7">
        <w:rPr>
          <w:szCs w:val="22"/>
        </w:rPr>
        <w:t>kV</w:t>
      </w:r>
      <w:bookmarkEnd w:id="136"/>
      <w:r w:rsidRPr="00C549D7">
        <w:rPr>
          <w:szCs w:val="22"/>
        </w:rPr>
        <w:t xml:space="preserve">.  For low voltage delivery to identified PODs in Exhibit E, </w:t>
      </w:r>
      <w:bookmarkStart w:id="137" w:name="_Hlk162429720"/>
      <w:r w:rsidRPr="00C549D7">
        <w:rPr>
          <w:color w:val="FF0000"/>
          <w:szCs w:val="22"/>
        </w:rPr>
        <w:t>«Customer Name»</w:t>
      </w:r>
      <w:bookmarkEnd w:id="137"/>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8" w:name="_Hlk168397217"/>
      <w:r w:rsidRPr="00C549D7">
        <w:rPr>
          <w:szCs w:val="22"/>
        </w:rPr>
        <w:t>Transfer Service Delivery Charge</w:t>
      </w:r>
      <w:bookmarkEnd w:id="13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39" w:name="_Hlk181690490"/>
      <w:r w:rsidRPr="00C549D7">
        <w:rPr>
          <w:szCs w:val="22"/>
        </w:rPr>
        <w:t xml:space="preserve"> </w:t>
      </w:r>
      <w:bookmarkStart w:id="140" w:name="_Hlk170897599"/>
      <w:bookmarkEnd w:id="139"/>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0"/>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where the penalty is solely a result of a </w:t>
      </w:r>
      <w:r w:rsidRPr="00C549D7">
        <w:lastRenderedPageBreak/>
        <w:t>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 xml:space="preserve">’s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’s Annexed Load shall be limited by the megawatt caps and process for Annexed Load and new public 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41"/>
      <w:r w:rsidRPr="00C549D7">
        <w:rPr>
          <w:szCs w:val="22"/>
        </w:rPr>
        <w:t>(1)</w:t>
      </w:r>
      <w:r w:rsidR="006B594D">
        <w:rPr>
          <w:szCs w:val="22"/>
        </w:rPr>
        <w:t> </w:t>
      </w:r>
      <w:commentRangeEnd w:id="141"/>
      <w:r w:rsidR="00BF6765">
        <w:rPr>
          <w:rStyle w:val="CommentReference"/>
        </w:rPr>
        <w:commentReference w:id="141"/>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w:t>
      </w:r>
      <w:r w:rsidRPr="00C549D7">
        <w:rPr>
          <w:szCs w:val="22"/>
        </w:rPr>
        <w:lastRenderedPageBreak/>
        <w:t xml:space="preserve">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42"/>
      <w:r w:rsidRPr="00C549D7">
        <w:rPr>
          <w:bCs/>
          <w:iCs/>
          <w:color w:val="FF0000"/>
          <w:szCs w:val="22"/>
        </w:rPr>
        <w:t>«Customer Name»</w:t>
      </w:r>
      <w:commentRangeEnd w:id="142"/>
      <w:r w:rsidR="00381F10">
        <w:rPr>
          <w:rStyle w:val="CommentReference"/>
        </w:rPr>
        <w:commentReference w:id="142"/>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3"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4" w:name="_Hlk168318269"/>
      <w:r w:rsidRPr="00C549D7">
        <w:rPr>
          <w:snapToGrid w:val="0"/>
          <w:szCs w:val="22"/>
        </w:rPr>
        <w:t>.</w:t>
      </w:r>
      <w:bookmarkEnd w:id="143"/>
    </w:p>
    <w:p w14:paraId="22EEFA12" w14:textId="77777777" w:rsidR="00C549D7" w:rsidRPr="00C549D7" w:rsidRDefault="00C549D7" w:rsidP="00C549D7">
      <w:pPr>
        <w:ind w:left="3060"/>
        <w:rPr>
          <w:snapToGrid w:val="0"/>
          <w:szCs w:val="22"/>
        </w:rPr>
      </w:pPr>
    </w:p>
    <w:bookmarkEnd w:id="144"/>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5"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 xml:space="preserve">Party Transmission Provider requires to proceed with the upgrades consistent with section 14.6.3, then </w:t>
      </w:r>
      <w:r w:rsidRPr="00C549D7">
        <w:rPr>
          <w:snapToGrid w:val="0"/>
          <w:szCs w:val="22"/>
        </w:rPr>
        <w:lastRenderedPageBreak/>
        <w:t>(A)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5"/>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46"/>
      <w:r w:rsidRPr="00C549D7">
        <w:rPr>
          <w:snapToGrid w:val="0"/>
          <w:szCs w:val="22"/>
        </w:rPr>
        <w:t xml:space="preserve">mutually agree to revise </w:t>
      </w:r>
      <w:commentRangeEnd w:id="146"/>
      <w:r w:rsidR="00381F10">
        <w:rPr>
          <w:rStyle w:val="CommentReference"/>
        </w:rPr>
        <w:commentReference w:id="146"/>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Service </w:t>
      </w:r>
      <w:r w:rsidRPr="00C549D7">
        <w:rPr>
          <w:color w:val="000000"/>
          <w:szCs w:val="22"/>
        </w:rPr>
        <w:lastRenderedPageBreak/>
        <w:t>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47" w:name="OLE_LINK4"/>
    </w:p>
    <w:bookmarkEnd w:id="147"/>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48" w:name="OLE_LINK95"/>
      <w:bookmarkStart w:id="149"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8"/>
    <w:bookmarkEnd w:id="149"/>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0"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0"/>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lastRenderedPageBreak/>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1"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1"/>
    <w:p w14:paraId="6F05C8D3" w14:textId="77777777" w:rsidR="002F4FC6" w:rsidRPr="00B34869" w:rsidRDefault="002F4FC6" w:rsidP="002F4FC6">
      <w:pPr>
        <w:rPr>
          <w:szCs w:val="22"/>
        </w:rPr>
      </w:pPr>
    </w:p>
    <w:p w14:paraId="2CADC1C4" w14:textId="0C732F3F" w:rsidR="002F4FC6" w:rsidRPr="001A25CF" w:rsidRDefault="002F4FC6" w:rsidP="004C33DF">
      <w:pPr>
        <w:pStyle w:val="SECTIONHEADER"/>
      </w:pPr>
      <w:bookmarkStart w:id="152" w:name="_Toc181026403"/>
      <w:bookmarkStart w:id="153" w:name="_Toc181026872"/>
      <w:bookmarkStart w:id="154" w:name="_Toc185515883"/>
      <w:bookmarkEnd w:id="118"/>
      <w:r>
        <w:t>15</w:t>
      </w:r>
      <w:r w:rsidRPr="001A25CF">
        <w:t>.</w:t>
      </w:r>
      <w:r w:rsidRPr="001A25CF">
        <w:tab/>
      </w:r>
      <w:r>
        <w:t>METERING</w:t>
      </w:r>
      <w:bookmarkEnd w:id="152"/>
      <w:bookmarkEnd w:id="153"/>
      <w:bookmarkEnd w:id="154"/>
      <w:r w:rsidR="00FE0D8D">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5"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5"/>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6" w:name="_Hlk167868269"/>
    </w:p>
    <w:p w14:paraId="6D9CDE19" w14:textId="77777777" w:rsidR="002F4FC6" w:rsidRDefault="002F4FC6" w:rsidP="002F4FC6">
      <w:pPr>
        <w:keepNext/>
        <w:ind w:left="1440"/>
      </w:pPr>
      <w:bookmarkStart w:id="157" w:name="_Hlk167106473"/>
      <w:r>
        <w:t>15.1.1</w:t>
      </w:r>
      <w:r>
        <w:tab/>
      </w:r>
      <w:bookmarkStart w:id="158"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23F60278"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59"/>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commentRangeEnd w:id="159"/>
      <w:r w:rsidR="008B075E">
        <w:rPr>
          <w:rStyle w:val="CommentReference"/>
        </w:rPr>
        <w:commentReference w:id="159"/>
      </w:r>
    </w:p>
    <w:p w14:paraId="67410C4C" w14:textId="77777777" w:rsidR="002F4FC6" w:rsidRDefault="002F4FC6" w:rsidP="002F4FC6">
      <w:pPr>
        <w:ind w:left="2880" w:hanging="1440"/>
        <w:rPr>
          <w:szCs w:val="22"/>
        </w:rPr>
      </w:pPr>
    </w:p>
    <w:bookmarkEnd w:id="158"/>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77777777"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77777777"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60" w:name="_Hlk166853570"/>
      <w:r w:rsidRPr="00E16F4D">
        <w:t>forecast</w:t>
      </w:r>
      <w:r>
        <w:t>,</w:t>
      </w:r>
      <w:r w:rsidRPr="00E16F4D">
        <w:t xml:space="preserve"> plan</w:t>
      </w:r>
      <w:bookmarkEnd w:id="160"/>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w:t>
      </w:r>
      <w:r>
        <w:rPr>
          <w:szCs w:val="22"/>
        </w:rPr>
        <w:lastRenderedPageBreak/>
        <w:t xml:space="preserve">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77777777"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61" w:name="_Hlk166853215"/>
      <w:r w:rsidRPr="00F31836">
        <w:rPr>
          <w:szCs w:val="22"/>
        </w:rPr>
        <w:t xml:space="preserve">commercially reasonable efforts to arrange to adjust, repair, </w:t>
      </w:r>
      <w:r w:rsidRPr="00E16F4D">
        <w:t>or</w:t>
      </w:r>
      <w:r w:rsidRPr="00F31836">
        <w:rPr>
          <w:szCs w:val="22"/>
        </w:rPr>
        <w:t xml:space="preserve"> replace the meter</w:t>
      </w:r>
      <w:bookmarkEnd w:id="161"/>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7777777" w:rsidR="002F4FC6" w:rsidRPr="00DF7498" w:rsidRDefault="002F4FC6" w:rsidP="002F4FC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w:t>
      </w:r>
      <w:r w:rsidRPr="0058797C">
        <w:t>section 17.3.</w:t>
      </w:r>
      <w:r>
        <w:t xml:space="preserve">  </w:t>
      </w:r>
      <w:r w:rsidRPr="00F31836">
        <w:rPr>
          <w:szCs w:val="22"/>
        </w:rPr>
        <w:t xml:space="preserve">BPA shall list </w:t>
      </w:r>
      <w:r w:rsidRPr="00361079">
        <w:rPr>
          <w:color w:val="FF0000"/>
          <w:szCs w:val="22"/>
        </w:rPr>
        <w:t>«Customer Name»</w:t>
      </w:r>
      <w:r w:rsidRPr="00F31836">
        <w:rPr>
          <w:szCs w:val="22"/>
        </w:rPr>
        <w:t>’s PODs</w:t>
      </w:r>
      <w:r>
        <w:rPr>
          <w:szCs w:val="22"/>
        </w:rPr>
        <w:t>, POMs,</w:t>
      </w:r>
      <w:r w:rsidRPr="00F31836">
        <w:rPr>
          <w:szCs w:val="22"/>
        </w:rPr>
        <w:t xml:space="preserve"> </w:t>
      </w:r>
      <w:r>
        <w:rPr>
          <w:szCs w:val="22"/>
        </w:rPr>
        <w:t>Interchange Points as applicable,</w:t>
      </w:r>
      <w:r w:rsidRPr="00F31836">
        <w:rPr>
          <w:szCs w:val="22"/>
        </w:rPr>
        <w:t xml:space="preserve"> and </w:t>
      </w:r>
      <w:r>
        <w:t xml:space="preserve">related information </w:t>
      </w:r>
      <w:r w:rsidRPr="00F31836">
        <w:rPr>
          <w:szCs w:val="22"/>
        </w:rPr>
        <w:t>in Exhibit E.</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62" w:name="_Toc181026404"/>
      <w:bookmarkStart w:id="163" w:name="_Toc181026873"/>
      <w:bookmarkStart w:id="164" w:name="_Toc185515884"/>
      <w:bookmarkEnd w:id="156"/>
      <w:bookmarkEnd w:id="157"/>
      <w:r w:rsidRPr="003B61BC">
        <w:lastRenderedPageBreak/>
        <w:t>16.</w:t>
      </w:r>
      <w:r w:rsidRPr="003B61BC">
        <w:tab/>
        <w:t>BILLING AND PAYMENT</w:t>
      </w:r>
      <w:bookmarkEnd w:id="162"/>
      <w:bookmarkEnd w:id="163"/>
      <w:bookmarkEnd w:id="164"/>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w:t>
      </w:r>
      <w:r w:rsidRPr="002F4FC6">
        <w:rPr>
          <w:szCs w:val="22"/>
        </w:rPr>
        <w:lastRenderedPageBreak/>
        <w:t xml:space="preserve">the next Business Day.  Subject to the availabity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65"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65"/>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lastRenderedPageBreak/>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166" w:name="_Toc181026405"/>
      <w:bookmarkStart w:id="167" w:name="_Toc181026874"/>
      <w:bookmarkStart w:id="168" w:name="_Toc185515885"/>
      <w:r w:rsidRPr="006D5D24">
        <w:t>17.</w:t>
      </w:r>
      <w:r w:rsidRPr="006D5D24">
        <w:tab/>
        <w:t>INFORMATION EXCHANGE AND CONFIDENTIALITY</w:t>
      </w:r>
      <w:bookmarkEnd w:id="166"/>
      <w:bookmarkEnd w:id="167"/>
      <w:bookmarkEnd w:id="168"/>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lastRenderedPageBreak/>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 xml:space="preserve">’s actual amounts of energy used, expended, or stored for loads,resources, and Energy Storage Devices, and the physical attributes of </w:t>
      </w:r>
      <w:r w:rsidRPr="004D5029">
        <w:rPr>
          <w:color w:val="FF0000"/>
        </w:rPr>
        <w:t>«Customer Name»</w:t>
      </w:r>
      <w:r w:rsidRPr="004D5029">
        <w:t>’s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and BPA’s metering </w:t>
      </w:r>
      <w:r w:rsidRPr="004D5029">
        <w:lastRenderedPageBreak/>
        <w:t>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9" w:name="OLE_LINK79"/>
      <w:bookmarkStart w:id="170"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9"/>
    <w:bookmarkEnd w:id="17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71"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lastRenderedPageBreak/>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7777777"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77777777"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0AC50CE6" w14:textId="77777777" w:rsidR="006A64E6" w:rsidRPr="004D5029" w:rsidRDefault="006A64E6" w:rsidP="006A64E6">
      <w:pPr>
        <w:ind w:left="2880" w:hanging="720"/>
        <w:rPr>
          <w:rFonts w:cs="Century Schoolbook"/>
          <w:szCs w:val="22"/>
        </w:rPr>
      </w:pPr>
    </w:p>
    <w:p w14:paraId="448C9198" w14:textId="77777777" w:rsidR="006A64E6" w:rsidRPr="004D5029" w:rsidRDefault="006A64E6" w:rsidP="006A64E6">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FBA5D57" w14:textId="77777777" w:rsidR="006A64E6" w:rsidRPr="004D5029" w:rsidRDefault="006A64E6" w:rsidP="006A64E6">
      <w:pPr>
        <w:ind w:left="2880" w:hanging="720"/>
        <w:rPr>
          <w:rFonts w:cs="Century Schoolbook"/>
          <w:szCs w:val="22"/>
        </w:rPr>
      </w:pPr>
    </w:p>
    <w:p w14:paraId="0B9BCCBE" w14:textId="77777777" w:rsidR="006A64E6" w:rsidRPr="004D5029" w:rsidRDefault="006A64E6" w:rsidP="006A64E6">
      <w:pPr>
        <w:ind w:left="2880" w:hanging="720"/>
        <w:rPr>
          <w:rFonts w:cs="Century Schoolbook"/>
          <w:szCs w:val="22"/>
        </w:rPr>
      </w:pPr>
      <w:r w:rsidRPr="004D5029">
        <w:rPr>
          <w:rFonts w:cs="Century Schoolbook"/>
          <w:szCs w:val="22"/>
        </w:rPr>
        <w:t>(5)</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 and</w:t>
      </w:r>
    </w:p>
    <w:p w14:paraId="730A4B58" w14:textId="77777777" w:rsidR="006A64E6" w:rsidRPr="004D5029" w:rsidRDefault="006A64E6" w:rsidP="006A64E6">
      <w:pPr>
        <w:ind w:left="2880" w:hanging="720"/>
        <w:rPr>
          <w:rFonts w:cs="Century Schoolbook"/>
          <w:szCs w:val="22"/>
        </w:rPr>
      </w:pPr>
    </w:p>
    <w:p w14:paraId="6CF96341" w14:textId="77777777" w:rsidR="006A64E6" w:rsidRPr="004D5029" w:rsidRDefault="006A64E6" w:rsidP="006A64E6">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72" w:name="_Hlk182210112"/>
      <w:r w:rsidRPr="009D350C">
        <w:rPr>
          <w:szCs w:val="22"/>
        </w:rPr>
        <w:t>ahead of power delivery for a Fiscal Year</w:t>
      </w:r>
      <w:bookmarkEnd w:id="172"/>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73" w:name="_Hlk182210017"/>
      <w:r w:rsidRPr="009D350C">
        <w:rPr>
          <w:szCs w:val="22"/>
        </w:rPr>
        <w:t xml:space="preserve">updated Total Retail Load forecast </w:t>
      </w:r>
      <w:bookmarkEnd w:id="173"/>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436D7BD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w:t>
      </w:r>
      <w:r w:rsidR="001810F8">
        <w:rPr>
          <w:szCs w:val="22"/>
        </w:rPr>
        <w:t>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lastRenderedPageBreak/>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bookmarkEnd w:id="171"/>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74" w:name="_Toc181026406"/>
      <w:bookmarkStart w:id="175" w:name="_Toc181026875"/>
      <w:bookmarkStart w:id="176" w:name="_Toc185515886"/>
      <w:r>
        <w:t>18</w:t>
      </w:r>
      <w:r w:rsidRPr="007622C4">
        <w:t>.</w:t>
      </w:r>
      <w:r w:rsidRPr="007622C4">
        <w:tab/>
        <w:t>UNCONTROLLABLE FORCES</w:t>
      </w:r>
      <w:bookmarkEnd w:id="174"/>
      <w:bookmarkEnd w:id="175"/>
      <w:bookmarkEnd w:id="176"/>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77" w:name="_Toc181026407"/>
      <w:bookmarkStart w:id="178" w:name="_Toc181026876"/>
      <w:bookmarkStart w:id="179" w:name="_Toc185515887"/>
      <w:r>
        <w:t>19</w:t>
      </w:r>
      <w:r w:rsidRPr="00752103">
        <w:t>.</w:t>
      </w:r>
      <w:r w:rsidRPr="00752103">
        <w:tab/>
        <w:t>GOVERNING LAW AND DISPUTE RESOLUTION</w:t>
      </w:r>
      <w:bookmarkEnd w:id="177"/>
      <w:bookmarkEnd w:id="178"/>
      <w:bookmarkEnd w:id="179"/>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makes a determination under an </w:t>
      </w:r>
      <w:r w:rsidRPr="00697200">
        <w:rPr>
          <w:szCs w:val="22"/>
        </w:rPr>
        <w:lastRenderedPageBreak/>
        <w:t>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 xml:space="preserve">In binding arbitration, the arbitration award shall be final and binding on the Parties, except that either Party may seek judicial </w:t>
      </w:r>
      <w:r w:rsidR="006D5D24" w:rsidRPr="00752103">
        <w:rPr>
          <w:szCs w:val="22"/>
        </w:rPr>
        <w:lastRenderedPageBreak/>
        <w:t>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80" w:name="_Toc181026408"/>
      <w:bookmarkStart w:id="181" w:name="_Toc181026877"/>
      <w:bookmarkStart w:id="182" w:name="_Toc185515888"/>
      <w:r>
        <w:t>20</w:t>
      </w:r>
      <w:r w:rsidR="00517DA6" w:rsidRPr="001A25CF">
        <w:t>.</w:t>
      </w:r>
      <w:r w:rsidR="00517DA6" w:rsidRPr="001A25CF">
        <w:tab/>
        <w:t>STATUTORY PROVISIONS</w:t>
      </w:r>
      <w:bookmarkStart w:id="183" w:name="s5a"/>
      <w:bookmarkEnd w:id="180"/>
      <w:bookmarkEnd w:id="181"/>
      <w:bookmarkEnd w:id="183"/>
      <w:bookmarkEnd w:id="182"/>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84"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84"/>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lastRenderedPageBreak/>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A4E9D">
      <w:pPr>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4B22DDB4" w:rsidR="00A25A5C" w:rsidRPr="00EE4977" w:rsidRDefault="00A25A5C" w:rsidP="00A25A5C">
      <w:pPr>
        <w:ind w:left="2160"/>
        <w:rPr>
          <w:szCs w:val="22"/>
        </w:rPr>
      </w:pPr>
      <w:bookmarkStart w:id="185" w:name="OLE_LINK65"/>
      <w:bookmarkStart w:id="186"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lastRenderedPageBreak/>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87" w:name="OLE_LINK90"/>
      <w:r w:rsidRPr="00EE4977">
        <w:rPr>
          <w:szCs w:val="22"/>
        </w:rPr>
        <w:lastRenderedPageBreak/>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87"/>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w:t>
      </w:r>
      <w:r w:rsidRPr="00EE4977">
        <w:rPr>
          <w:szCs w:val="22"/>
        </w:rPr>
        <w:lastRenderedPageBreak/>
        <w:t xml:space="preserve">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w:t>
      </w:r>
      <w:r>
        <w:lastRenderedPageBreak/>
        <w:t xml:space="preserve">“cumulative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lastRenderedPageBreak/>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bookmarkEnd w:id="185"/>
    <w:bookmarkEnd w:id="186"/>
    <w:p w14:paraId="724F683C" w14:textId="77777777" w:rsidR="003A4E9D" w:rsidRPr="00EE4977" w:rsidRDefault="003A4E9D" w:rsidP="000D5BB3">
      <w:pPr>
        <w:ind w:left="720"/>
        <w:rPr>
          <w:szCs w:val="22"/>
        </w:rPr>
      </w:pPr>
    </w:p>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8" w:name="s5b"/>
      <w:bookmarkStart w:id="189" w:name="s5c"/>
      <w:bookmarkEnd w:id="188"/>
      <w:bookmarkEnd w:id="189"/>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90"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r w:rsidRPr="00362718">
        <w:rPr>
          <w:color w:val="FF0000"/>
          <w:szCs w:val="22"/>
        </w:rPr>
        <w:lastRenderedPageBreak/>
        <w:t>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91"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91"/>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 xml:space="preserve">ower from a Generating Resource used to serve firm consumer load in the Region means the firm generating or load </w:t>
      </w:r>
      <w:r w:rsidRPr="001A25CF">
        <w:rPr>
          <w:szCs w:val="22"/>
        </w:rPr>
        <w:lastRenderedPageBreak/>
        <w:t>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90"/>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92" w:name="_Toc181026409"/>
      <w:bookmarkStart w:id="193" w:name="_Toc181026878"/>
      <w:bookmarkStart w:id="194" w:name="_Toc185515889"/>
      <w:r>
        <w:t>21</w:t>
      </w:r>
      <w:r w:rsidR="001B3462" w:rsidRPr="007109D6">
        <w:t>.</w:t>
      </w:r>
      <w:r w:rsidR="001B3462" w:rsidRPr="007109D6">
        <w:tab/>
        <w:t>STANDARD PROVISIONS</w:t>
      </w:r>
      <w:bookmarkEnd w:id="192"/>
      <w:bookmarkEnd w:id="193"/>
      <w:bookmarkEnd w:id="194"/>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w:t>
      </w:r>
      <w:r w:rsidRPr="007109D6">
        <w:lastRenderedPageBreak/>
        <w:t xml:space="preserve">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95"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w:t>
      </w:r>
      <w:r w:rsidRPr="007109D6">
        <w:lastRenderedPageBreak/>
        <w:t xml:space="preserve">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95"/>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96" w:name="OLE_LINK39"/>
      <w:bookmarkStart w:id="197" w:name="OLE_LINK40"/>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98"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98"/>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96"/>
    <w:bookmarkEnd w:id="197"/>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17980CBF" w14:textId="2A7091CA" w:rsidR="00C109EC" w:rsidRPr="005F165B" w:rsidRDefault="001D08E1" w:rsidP="00AF2F83">
      <w:pPr>
        <w:pStyle w:val="SECTIONHEADER"/>
      </w:pPr>
      <w:bookmarkStart w:id="199" w:name="_Toc185515890"/>
      <w:bookmarkStart w:id="200" w:name="_Toc181026410"/>
      <w:bookmarkStart w:id="201" w:name="_Toc181026879"/>
      <w:r>
        <w:t>22</w:t>
      </w:r>
      <w:r w:rsidR="00C109EC" w:rsidRPr="005F165B">
        <w:t>.</w:t>
      </w:r>
      <w:r w:rsidR="00C109EC" w:rsidRPr="005F165B">
        <w:tab/>
        <w:t>PARTICIPATION IN WRAP</w:t>
      </w:r>
      <w:bookmarkEnd w:id="199"/>
      <w:r>
        <w:t xml:space="preserve"> </w:t>
      </w:r>
      <w:r w:rsidRPr="007109D6">
        <w:rPr>
          <w:i/>
          <w:vanish/>
          <w:color w:val="FF0000"/>
        </w:rPr>
        <w:t>(</w:t>
      </w:r>
      <w:r>
        <w:rPr>
          <w:i/>
          <w:vanish/>
          <w:color w:val="FF0000"/>
        </w:rPr>
        <w:t>12/18/24</w:t>
      </w:r>
      <w:r w:rsidRPr="007109D6">
        <w:rPr>
          <w:i/>
          <w:vanish/>
          <w:color w:val="FF0000"/>
        </w:rPr>
        <w:t xml:space="preserve"> Version)</w:t>
      </w:r>
    </w:p>
    <w:p w14:paraId="3F2DCBA3" w14:textId="141D18C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w:t>
      </w:r>
      <w:r w:rsidR="00C109EC" w:rsidRPr="00D05331">
        <w:lastRenderedPageBreak/>
        <w:t xml:space="preserve">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5AE9F44B" w14:textId="77777777" w:rsidR="00C109EC" w:rsidRPr="00AD2C7E" w:rsidRDefault="00C109EC" w:rsidP="00C109EC">
      <w:pPr>
        <w:ind w:left="1440" w:hanging="720"/>
      </w:pPr>
    </w:p>
    <w:p w14:paraId="5C4DD768" w14:textId="77499661"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314D9BC8"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095E09D2" w14:textId="77777777" w:rsidR="00C109EC" w:rsidRDefault="00C109EC" w:rsidP="00C109EC">
      <w:pPr>
        <w:ind w:left="1440"/>
      </w:pPr>
    </w:p>
    <w:p w14:paraId="77AB7FAC" w14:textId="0E2EC915"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094DE725" w14:textId="77777777" w:rsidR="00C109EC" w:rsidRDefault="00C109EC" w:rsidP="00C109EC">
      <w:pPr>
        <w:ind w:left="2160" w:hanging="720"/>
      </w:pPr>
    </w:p>
    <w:p w14:paraId="0CA91B16" w14:textId="6E24814E"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p>
    <w:p w14:paraId="3D780F09" w14:textId="5E3D2E11"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41CB1228" w14:textId="77777777" w:rsidR="00C109EC" w:rsidRDefault="00C109EC" w:rsidP="00C109EC"/>
    <w:p w14:paraId="59760F97" w14:textId="6A7B9686" w:rsidR="006D7A6C" w:rsidRPr="005B7951" w:rsidRDefault="006D7A6C" w:rsidP="004C33DF">
      <w:pPr>
        <w:pStyle w:val="SECTIONHEADER"/>
      </w:pPr>
      <w:bookmarkStart w:id="202" w:name="_Toc18551589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00"/>
      <w:bookmarkEnd w:id="201"/>
      <w:bookmarkEnd w:id="202"/>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«Customer Name»</w:t>
      </w:r>
      <w:r w:rsidRPr="001D08E1">
        <w:t>’s load and the Parties amend this Agreement pursuant to this section,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203" w:name="_Toc181026411"/>
      <w:bookmarkStart w:id="204" w:name="_Toc181026880"/>
      <w:bookmarkStart w:id="205" w:name="_Toc185515892"/>
      <w:r w:rsidRPr="001D08E1">
        <w:lastRenderedPageBreak/>
        <w:t>2</w:t>
      </w:r>
      <w:r w:rsidR="001D08E1">
        <w:t>4</w:t>
      </w:r>
      <w:r w:rsidRPr="001D08E1">
        <w:t>.</w:t>
      </w:r>
      <w:r w:rsidRPr="001D08E1">
        <w:tab/>
        <w:t>TERMINATION</w:t>
      </w:r>
      <w:bookmarkEnd w:id="203"/>
      <w:bookmarkEnd w:id="204"/>
      <w:bookmarkEnd w:id="205"/>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206" w:name="_Toc181026412"/>
      <w:bookmarkStart w:id="207" w:name="_Toc181026881"/>
      <w:bookmarkStart w:id="208" w:name="_Toc185515893"/>
      <w:r w:rsidRPr="00595E3C">
        <w:t>2</w:t>
      </w:r>
      <w:r w:rsidR="001D08E1">
        <w:t>5</w:t>
      </w:r>
      <w:r w:rsidRPr="00595E3C">
        <w:t>.</w:t>
      </w:r>
      <w:r w:rsidRPr="00595E3C">
        <w:tab/>
        <w:t>SIGNATURES</w:t>
      </w:r>
      <w:bookmarkEnd w:id="206"/>
      <w:bookmarkEnd w:id="207"/>
      <w:bookmarkEnd w:id="208"/>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DB574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DB574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DB574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DB574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DB574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DB574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DB574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DB574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09" w:name="_Toc181026413"/>
      <w:bookmarkStart w:id="210" w:name="_Toc181026882"/>
      <w:bookmarkStart w:id="211" w:name="_Toc185515894"/>
      <w:r w:rsidRPr="00C03048">
        <w:lastRenderedPageBreak/>
        <w:t>Exhibit A</w:t>
      </w:r>
      <w:bookmarkEnd w:id="209"/>
      <w:bookmarkEnd w:id="210"/>
      <w:bookmarkEnd w:id="211"/>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6F9E43E" w14:textId="77777777" w:rsidR="002256ED" w:rsidRPr="002256ED" w:rsidRDefault="002256ED" w:rsidP="002256ED">
      <w:pPr>
        <w:spacing w:line="240" w:lineRule="atLeast"/>
        <w:ind w:left="720"/>
        <w:rPr>
          <w:szCs w:val="22"/>
        </w:rPr>
      </w:pP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72CEDFE3" w14:textId="77777777" w:rsidR="002256ED" w:rsidRPr="002256ED" w:rsidRDefault="002256ED" w:rsidP="002256ED">
      <w:pPr>
        <w:spacing w:line="240" w:lineRule="atLeast"/>
        <w:ind w:left="1440"/>
        <w:rPr>
          <w:szCs w:val="22"/>
        </w:rPr>
      </w:pP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5E00B114" w14:textId="77777777" w:rsidR="002256ED" w:rsidRPr="002256ED" w:rsidRDefault="002256ED" w:rsidP="002256ED"/>
    <w:p w14:paraId="5B963982" w14:textId="77777777" w:rsidR="002256ED" w:rsidRPr="002256ED" w:rsidRDefault="002256ED" w:rsidP="00DB5749">
      <w:pPr>
        <w:keepNext/>
        <w:keepLines/>
        <w:rPr>
          <w:bCs/>
          <w:i/>
          <w:iCs/>
          <w:color w:val="0000FF"/>
          <w:szCs w:val="22"/>
        </w:rPr>
      </w:pPr>
      <w:r w:rsidRPr="002256ED">
        <w:rPr>
          <w:bCs/>
          <w:i/>
          <w:iCs/>
          <w:color w:val="0000FF"/>
          <w:szCs w:val="22"/>
          <w:u w:val="single"/>
        </w:rPr>
        <w:lastRenderedPageBreak/>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12"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12"/>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lastRenderedPageBreak/>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basis.</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lastRenderedPageBreak/>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lastRenderedPageBreak/>
        <w:t>End Option 2.</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13" w:name="_Toc181026414"/>
      <w:bookmarkStart w:id="214" w:name="_Toc181026883"/>
      <w:bookmarkStart w:id="215" w:name="_Toc185515895"/>
      <w:r w:rsidRPr="00C527D1">
        <w:lastRenderedPageBreak/>
        <w:t>Exhibit B</w:t>
      </w:r>
      <w:bookmarkEnd w:id="213"/>
      <w:bookmarkEnd w:id="214"/>
      <w:bookmarkEnd w:id="215"/>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DB5749">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16"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16"/>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7" w:name="_Hlk175821477"/>
      <w:r w:rsidRPr="00F3693C">
        <w:t>Provider of Choice Policy</w:t>
      </w:r>
      <w:r>
        <w:t xml:space="preserve">, </w:t>
      </w:r>
      <w:r w:rsidRPr="00F3693C">
        <w:t>March</w:t>
      </w:r>
      <w:r>
        <w:t> </w:t>
      </w:r>
      <w:r w:rsidRPr="00F3693C">
        <w:t>2024</w:t>
      </w:r>
      <w:bookmarkEnd w:id="217"/>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18" w:name="OLE_LINK113"/>
      <w:bookmarkStart w:id="219"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20" w:name="_Hlk170936656"/>
      <w:r w:rsidRPr="00C527D1">
        <w:rPr>
          <w:color w:val="FF0000"/>
          <w:szCs w:val="22"/>
        </w:rPr>
        <w:t>«Customer Name»</w:t>
      </w:r>
      <w:r w:rsidRPr="00C527D1">
        <w:rPr>
          <w:szCs w:val="22"/>
        </w:rPr>
        <w:t xml:space="preserve"> </w:t>
      </w:r>
      <w:bookmarkEnd w:id="22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18"/>
    <w:bookmarkEnd w:id="219"/>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21" w:name="_Toc185515896"/>
      <w:r w:rsidRPr="00657D22">
        <w:lastRenderedPageBreak/>
        <w:t>Exhibit C</w:t>
      </w:r>
      <w:bookmarkEnd w:id="22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5F21FFF3" w14:textId="77777777" w:rsidR="00140D0D" w:rsidRPr="00227F6C" w:rsidRDefault="00140D0D" w:rsidP="00140D0D">
      <w:pPr>
        <w:keepNext/>
        <w:rPr>
          <w:b/>
          <w:bCs/>
        </w:rPr>
      </w:pPr>
      <w:bookmarkStart w:id="222" w:name="_Hlk173766819"/>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9E1211" w:rsidRDefault="00140D0D" w:rsidP="00B41446">
            <w:pPr>
              <w:jc w:val="center"/>
              <w:rPr>
                <w:b/>
              </w:rPr>
            </w:pPr>
            <w:r w:rsidRPr="009E1211">
              <w:rPr>
                <w:b/>
              </w:rPr>
              <w:t>Fiscal Year</w:t>
            </w:r>
          </w:p>
        </w:tc>
        <w:tc>
          <w:tcPr>
            <w:tcW w:w="2567" w:type="dxa"/>
          </w:tcPr>
          <w:p w14:paraId="0E02327E" w14:textId="77777777" w:rsidR="00140D0D" w:rsidRPr="009E1211" w:rsidRDefault="00140D0D" w:rsidP="00B41446">
            <w:pPr>
              <w:jc w:val="center"/>
              <w:rPr>
                <w:b/>
              </w:rPr>
            </w:pPr>
            <w:r w:rsidRPr="009E1211">
              <w:rPr>
                <w:b/>
              </w:rPr>
              <w:t xml:space="preserve">Annual </w:t>
            </w:r>
            <w:r>
              <w:rPr>
                <w:b/>
              </w:rPr>
              <w:t>Tier </w:t>
            </w:r>
            <w:r w:rsidRPr="009E1211">
              <w:rPr>
                <w:b/>
              </w:rPr>
              <w:t>1 Block Amount</w:t>
            </w:r>
            <w:r w:rsidRPr="009E1211">
              <w:rPr>
                <w:b/>
              </w:rPr>
              <w:br/>
              <w:t>(aMW</w:t>
            </w:r>
            <w:r>
              <w:rPr>
                <w:b/>
              </w:rPr>
              <w:t>)</w:t>
            </w:r>
          </w:p>
        </w:tc>
        <w:tc>
          <w:tcPr>
            <w:tcW w:w="2645" w:type="dxa"/>
          </w:tcPr>
          <w:p w14:paraId="0557C1E0" w14:textId="77777777" w:rsidR="00140D0D" w:rsidRPr="009E1211" w:rsidRDefault="00140D0D" w:rsidP="00B41446">
            <w:pPr>
              <w:jc w:val="center"/>
              <w:rPr>
                <w:b/>
              </w:rPr>
            </w:pPr>
            <w:r w:rsidRPr="009E1211">
              <w:rPr>
                <w:b/>
              </w:rPr>
              <w:t xml:space="preserve">Annual </w:t>
            </w:r>
            <w:r>
              <w:rPr>
                <w:b/>
              </w:rPr>
              <w:t>Tier </w:t>
            </w:r>
            <w:r w:rsidRPr="009E1211">
              <w:rPr>
                <w:b/>
              </w:rPr>
              <w:t>1 Block Amount</w:t>
            </w:r>
            <w:r w:rsidRPr="009E1211">
              <w:rPr>
                <w:b/>
              </w:rPr>
              <w:br/>
              <w:t>(MW</w:t>
            </w:r>
            <w:r>
              <w:rPr>
                <w:b/>
              </w:rPr>
              <w:t>h</w:t>
            </w:r>
            <w:r w:rsidRPr="009E1211">
              <w:rPr>
                <w:b/>
              </w:rPr>
              <w:t>)</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lastRenderedPageBreak/>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655813CF" w14:textId="77777777" w:rsidR="0035321B" w:rsidRPr="00D826B7" w:rsidRDefault="002154B0" w:rsidP="0035321B">
      <w:pPr>
        <w:rPr>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928850B" w14:textId="77777777" w:rsidR="0035321B" w:rsidRDefault="002154B0" w:rsidP="0035321B">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35321B" w:rsidRPr="008D3759" w14:paraId="77F8EFE2" w14:textId="77777777" w:rsidTr="005D5672">
        <w:trPr>
          <w:tblHeader/>
          <w:jc w:val="center"/>
        </w:trPr>
        <w:tc>
          <w:tcPr>
            <w:tcW w:w="1255" w:type="dxa"/>
            <w:tcBorders>
              <w:top w:val="single" w:sz="4" w:space="0" w:color="auto"/>
              <w:left w:val="single" w:sz="4" w:space="0" w:color="auto"/>
              <w:bottom w:val="single" w:sz="4" w:space="0" w:color="auto"/>
              <w:right w:val="single" w:sz="4" w:space="0" w:color="auto"/>
            </w:tcBorders>
          </w:tcPr>
          <w:p w14:paraId="73AAFBA9" w14:textId="77777777" w:rsidR="0035321B" w:rsidRPr="005A365D" w:rsidRDefault="0035321B" w:rsidP="005D5672">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0185757D" w14:textId="77777777" w:rsidR="0035321B" w:rsidRPr="005A365D" w:rsidRDefault="0035321B"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F0B87">
              <w:rPr>
                <w:rFonts w:cs="Arial"/>
                <w:color w:val="000000"/>
                <w:sz w:val="20"/>
                <w:szCs w:val="20"/>
              </w:rPr>
              <w:t>Note: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w:t>
      </w:r>
      <w:r w:rsidRPr="00FD5C89">
        <w:rPr>
          <w:rFonts w:cs="Century Schoolbook"/>
          <w:iCs/>
          <w:szCs w:val="22"/>
        </w:rPr>
        <w:lastRenderedPageBreak/>
        <w:t xml:space="preserve">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3F7E67" w:rsidRDefault="00140D0D" w:rsidP="00B41446">
            <w:pPr>
              <w:keepNext/>
              <w:jc w:val="center"/>
              <w:rPr>
                <w:b/>
                <w:sz w:val="20"/>
                <w:szCs w:val="20"/>
              </w:rPr>
            </w:pPr>
            <w:r w:rsidRPr="003F7E67">
              <w:rPr>
                <w:b/>
                <w:sz w:val="20"/>
                <w:szCs w:val="20"/>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22"/>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lastRenderedPageBreak/>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DB574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aMW Amounts - Tier 2 Long-Term Election </w:t>
            </w:r>
          </w:p>
        </w:tc>
      </w:tr>
      <w:tr w:rsidR="00DB5749" w:rsidRPr="00304A65" w14:paraId="2042036D"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DB5749" w:rsidRPr="00577507" w:rsidRDefault="00DB574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DB5749" w:rsidRPr="00577507" w:rsidRDefault="00DB574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DB5749" w:rsidRPr="00577507" w:rsidRDefault="00DB574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DB574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lastRenderedPageBreak/>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DB574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DB5749" w:rsidRPr="00304A65" w14:paraId="2E6C77B3"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DB5749" w:rsidRPr="00577507" w:rsidRDefault="00DB574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DB5749" w:rsidRPr="00577507" w:rsidRDefault="00DB574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DB5749" w:rsidRPr="00577507" w:rsidRDefault="00DB574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DB574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23"/>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CHWM Load amounts with Dedicated Resources</w:t>
      </w:r>
      <w:r>
        <w:rPr>
          <w:szCs w:val="22"/>
        </w:rPr>
        <w:t>.</w:t>
      </w:r>
      <w:commentRangeEnd w:id="223"/>
      <w:r w:rsidR="000B5929">
        <w:rPr>
          <w:rStyle w:val="CommentReference"/>
        </w:rPr>
        <w:commentReference w:id="223"/>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976F4BA" w14:textId="1F52F17D" w:rsidR="00140D0D" w:rsidRPr="0025196D" w:rsidRDefault="00140D0D" w:rsidP="00140D0D">
      <w:pPr>
        <w:keepNext/>
        <w:autoSpaceDE w:val="0"/>
        <w:autoSpaceDN w:val="0"/>
        <w:adjustRightInd w:val="0"/>
        <w:ind w:left="1440" w:hanging="720"/>
        <w:rPr>
          <w:szCs w:val="22"/>
        </w:rPr>
      </w:pPr>
      <w:bookmarkStart w:id="224" w:name="_Hlk172125313"/>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bookmarkEnd w:id="224"/>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lastRenderedPageBreak/>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34926ED"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DB574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B5749" w:rsidRPr="00304A65" w14:paraId="03C9A6EA"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DB5749" w:rsidRPr="00577507" w:rsidRDefault="00DB574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DB5749" w:rsidRPr="00577507" w:rsidRDefault="00DB574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DB5749" w:rsidRPr="00577507" w:rsidRDefault="00DB574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DB5749">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DB5749">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DB5749">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w:t>
      </w:r>
      <w:r>
        <w:rPr>
          <w:szCs w:val="22"/>
        </w:rPr>
        <w:lastRenderedPageBreak/>
        <w:t xml:space="preserve">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lastRenderedPageBreak/>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w:t>
      </w:r>
      <w:r>
        <w:rPr>
          <w:szCs w:val="22"/>
        </w:rPr>
        <w:lastRenderedPageBreak/>
        <w:t xml:space="preserve">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DB574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DB5749" w:rsidRPr="00304A65" w14:paraId="520F5513"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DB5749" w:rsidRPr="00577507" w:rsidRDefault="00DB574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DB5749" w:rsidRPr="00577507" w:rsidRDefault="00DB574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DB5749" w:rsidRPr="00577507" w:rsidRDefault="00DB574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DB5749">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w:t>
      </w:r>
      <w:r>
        <w:rPr>
          <w:szCs w:val="22"/>
        </w:rPr>
        <w:lastRenderedPageBreak/>
        <w:t xml:space="preserve">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r>
        <w:rPr>
          <w:szCs w:val="22"/>
        </w:rPr>
        <w:t xml:space="preserve">In the event that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2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2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w:t>
      </w:r>
      <w:r>
        <w:rPr>
          <w:rFonts w:cstheme="minorBidi"/>
          <w:szCs w:val="22"/>
        </w:rPr>
        <w:lastRenderedPageBreak/>
        <w:t xml:space="preserve">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 xml:space="preserve">Above-CHWM Load under this Agreement </w:t>
      </w:r>
      <w:r w:rsidRPr="00782340">
        <w:rPr>
          <w:szCs w:val="22"/>
        </w:rPr>
        <w:lastRenderedPageBreak/>
        <w:t>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26" w:name="_Hlk183011547"/>
      <w:bookmarkStart w:id="227"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26"/>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27"/>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DB574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DB5749" w:rsidRPr="00304A65" w14:paraId="1C9E8F1C"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DB5749" w:rsidRPr="00577507" w:rsidRDefault="00DB574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DB5749" w:rsidRPr="00577507" w:rsidRDefault="00DB574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DB5749" w:rsidRPr="00577507" w:rsidRDefault="00DB574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DB5749" w:rsidRPr="00577507" w:rsidRDefault="00DB574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DB574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DB574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w:t>
      </w:r>
      <w:r>
        <w:rPr>
          <w:szCs w:val="22"/>
        </w:rPr>
        <w:lastRenderedPageBreak/>
        <w:t xml:space="preserve">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21E175A7" w:rsidR="00140D0D" w:rsidRDefault="00140D0D" w:rsidP="00140D0D">
      <w:pPr>
        <w:ind w:left="1440" w:hanging="720"/>
        <w:rPr>
          <w:szCs w:val="22"/>
        </w:rPr>
      </w:pPr>
      <w:bookmarkStart w:id="228"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28"/>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29"/>
      <w:r w:rsidRPr="00B31268">
        <w:rPr>
          <w:b/>
          <w:szCs w:val="22"/>
        </w:rPr>
        <w:t>Amounts of Power to be Billed at Tier 2 Rates</w:t>
      </w:r>
      <w:commentRangeEnd w:id="229"/>
      <w:r w:rsidR="00CD3F87">
        <w:rPr>
          <w:rStyle w:val="CommentReference"/>
        </w:rPr>
        <w:commentReference w:id="229"/>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140D0D" w:rsidRPr="00B31268" w14:paraId="510DF0B5" w14:textId="77777777" w:rsidTr="00B41446">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1B2D9046" w14:textId="77777777" w:rsidR="00140D0D" w:rsidRPr="00F332BE" w:rsidRDefault="00140D0D" w:rsidP="00B41446">
            <w:pPr>
              <w:keepNext/>
              <w:jc w:val="center"/>
              <w:rPr>
                <w:rFonts w:cs="Arial"/>
                <w:b/>
                <w:bCs/>
                <w:szCs w:val="22"/>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3E04967C" w14:textId="77777777" w:rsidR="00140D0D" w:rsidRPr="00F332BE" w:rsidRDefault="00140D0D" w:rsidP="00B41446">
            <w:pPr>
              <w:keepNext/>
              <w:jc w:val="center"/>
              <w:rPr>
                <w:rFonts w:cs="Arial"/>
                <w:b/>
                <w:bCs/>
                <w:szCs w:val="22"/>
              </w:rPr>
            </w:pPr>
            <w:r w:rsidRPr="00F332BE">
              <w:rPr>
                <w:rFonts w:cs="Arial"/>
                <w:b/>
                <w:bCs/>
                <w:szCs w:val="22"/>
              </w:rPr>
              <w:t>Annual Amounts Priced at Tier 2 Rates (aMW)</w:t>
            </w:r>
          </w:p>
        </w:tc>
      </w:tr>
      <w:tr w:rsidR="00140D0D" w:rsidRPr="00B31268" w14:paraId="0E37A842"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No Tier 2 at this time</w:t>
            </w:r>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30" w:name="_Toc181026416"/>
      <w:bookmarkStart w:id="231" w:name="_Toc181026885"/>
      <w:bookmarkStart w:id="232" w:name="_Toc185515897"/>
      <w:r w:rsidRPr="00EA61E1">
        <w:lastRenderedPageBreak/>
        <w:t>Exhibit D</w:t>
      </w:r>
      <w:bookmarkEnd w:id="230"/>
      <w:bookmarkEnd w:id="231"/>
      <w:bookmarkEnd w:id="232"/>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244D4A">
              <w:rPr>
                <w:rFonts w:cs="Arial"/>
                <w:sz w:val="20"/>
                <w:szCs w:val="20"/>
              </w:rPr>
              <w:t>Note: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 xml:space="preserve">23.3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23.3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33" w:name="OLE_LINK22"/>
      <w:r>
        <w:rPr>
          <w:szCs w:val="22"/>
        </w:rPr>
        <w:t xml:space="preserve"> and are listed in</w:t>
      </w:r>
      <w:r w:rsidRPr="00EA61E1">
        <w:rPr>
          <w:szCs w:val="22"/>
        </w:rPr>
        <w:t xml:space="preserve"> section 4 or section 7.4, respectively, of Exhibit A</w:t>
      </w:r>
      <w:bookmarkEnd w:id="233"/>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77777777"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B10858" w:rsidRDefault="0098401E" w:rsidP="00B41446">
            <w:pPr>
              <w:keepNext/>
              <w:jc w:val="center"/>
              <w:rPr>
                <w:b/>
              </w:rPr>
            </w:pPr>
            <w:r w:rsidRPr="00B10858">
              <w:rPr>
                <w:b/>
                <w:bCs/>
              </w:rPr>
              <w:t>Potential NLSL</w:t>
            </w:r>
            <w:r>
              <w:rPr>
                <w:b/>
                <w:bCs/>
              </w:rPr>
              <w:t>,</w:t>
            </w:r>
            <w:r w:rsidRPr="00B10858">
              <w:rPr>
                <w:b/>
                <w:bCs/>
              </w:rPr>
              <w:t xml:space="preserve"> Planned </w:t>
            </w:r>
            <w:r w:rsidRPr="00B10858">
              <w:rPr>
                <w:b/>
              </w:rPr>
              <w:t>NLSL</w:t>
            </w:r>
            <w:r>
              <w:rPr>
                <w:b/>
              </w:rPr>
              <w:t>, and NLSL</w:t>
            </w:r>
            <w:r w:rsidRPr="00B10858">
              <w:rPr>
                <w:b/>
              </w:rPr>
              <w:t xml:space="preserve">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979F8" w:rsidRDefault="0098401E" w:rsidP="00B41446">
            <w:pPr>
              <w:keepNext/>
              <w:jc w:val="center"/>
              <w:rPr>
                <w:b/>
              </w:rPr>
            </w:pPr>
            <w:r w:rsidRPr="00D979F8">
              <w:rPr>
                <w:b/>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979F8" w:rsidRDefault="0098401E" w:rsidP="00B41446">
            <w:pPr>
              <w:keepNext/>
              <w:jc w:val="center"/>
              <w:rPr>
                <w:b/>
              </w:rPr>
            </w:pPr>
            <w:r w:rsidRPr="00D979F8">
              <w:rPr>
                <w:b/>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979F8" w:rsidRDefault="0098401E" w:rsidP="00B41446">
            <w:pPr>
              <w:keepNext/>
              <w:jc w:val="center"/>
              <w:rPr>
                <w:b/>
              </w:rPr>
            </w:pPr>
            <w:r w:rsidRPr="00D979F8">
              <w:rPr>
                <w:b/>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979F8" w:rsidRDefault="0098401E" w:rsidP="00B41446">
            <w:pPr>
              <w:keepNext/>
              <w:jc w:val="center"/>
              <w:rPr>
                <w:b/>
              </w:rPr>
            </w:pPr>
            <w:r w:rsidRPr="00D979F8">
              <w:rPr>
                <w:b/>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979F8" w:rsidRDefault="0098401E" w:rsidP="00B41446">
            <w:pPr>
              <w:keepNext/>
              <w:ind w:right="78"/>
              <w:jc w:val="center"/>
              <w:rPr>
                <w:b/>
              </w:rPr>
            </w:pPr>
            <w:r w:rsidRPr="00D979F8">
              <w:rPr>
                <w:b/>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B10858" w:rsidRDefault="0098401E" w:rsidP="00B41446">
            <w:pPr>
              <w:keepNext/>
            </w:pPr>
            <w:r w:rsidRPr="00B10858">
              <w:rPr>
                <w:color w:val="FF0000"/>
              </w:rPr>
              <w:t>«Name of Potential NLSL, Planned NLSL,</w:t>
            </w:r>
            <w:r>
              <w:rPr>
                <w:color w:val="FF0000"/>
              </w:rPr>
              <w:t xml:space="preserve"> or </w:t>
            </w:r>
            <w:r w:rsidRPr="00B10858">
              <w:rPr>
                <w:color w:val="FF0000"/>
              </w:rPr>
              <w:t>NLSL»</w:t>
            </w:r>
          </w:p>
        </w:tc>
        <w:tc>
          <w:tcPr>
            <w:tcW w:w="1350" w:type="dxa"/>
            <w:tcBorders>
              <w:top w:val="single" w:sz="4" w:space="0" w:color="auto"/>
              <w:left w:val="single" w:sz="4" w:space="0" w:color="auto"/>
              <w:bottom w:val="single" w:sz="4" w:space="0" w:color="auto"/>
              <w:right w:val="single" w:sz="4" w:space="0" w:color="auto"/>
            </w:tcBorders>
          </w:tcPr>
          <w:p w14:paraId="33ACC517" w14:textId="77777777" w:rsidR="0098401E" w:rsidRPr="00B10858" w:rsidRDefault="0098401E" w:rsidP="00B41446">
            <w:pPr>
              <w:keepNext/>
              <w:jc w:val="center"/>
              <w:rPr>
                <w:color w:val="FF0000"/>
              </w:rPr>
            </w:pPr>
            <w:r w:rsidRPr="00B10858">
              <w:rPr>
                <w:color w:val="FF000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B10858" w:rsidRDefault="0098401E" w:rsidP="00B41446">
            <w:pPr>
              <w:keepNext/>
              <w:jc w:val="center"/>
            </w:pPr>
            <w:r w:rsidRPr="00B10858">
              <w:rPr>
                <w:color w:val="FF0000"/>
              </w:rPr>
              <w:t>«XX.XXX»</w:t>
            </w:r>
            <w:r w:rsidRPr="00B10858">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B10858" w:rsidRDefault="0098401E" w:rsidP="00B41446">
            <w:pPr>
              <w:keepNext/>
              <w:jc w:val="center"/>
            </w:pPr>
            <w:r w:rsidRPr="00B10858">
              <w:rPr>
                <w:color w:val="FF0000"/>
              </w:rPr>
              <w:t>«XX.XXX»</w:t>
            </w:r>
            <w:r w:rsidRPr="00B10858">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B10858" w:rsidRDefault="0098401E" w:rsidP="00B41446">
            <w:pPr>
              <w:keepNext/>
              <w:jc w:val="center"/>
              <w:rPr>
                <w:color w:val="FF0000"/>
              </w:rPr>
            </w:pPr>
            <w:r w:rsidRPr="00B10858">
              <w:rPr>
                <w:color w:val="FF0000"/>
              </w:rPr>
              <w:t>«XX.XXX»</w:t>
            </w:r>
            <w:r w:rsidRPr="00B10858">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34" w:name="OLE_LINK105"/>
      <w:bookmarkStart w:id="235" w:name="OLE_LINK106"/>
      <w:bookmarkStart w:id="236" w:name="OLE_LINK16"/>
      <w:bookmarkStart w:id="237"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4"/>
          <w:bookmarkEnd w:id="235"/>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36"/>
      <w:bookmarkEnd w:id="237"/>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this exhibit shall be revised by mutual agreement of the </w:t>
      </w:r>
      <w:r w:rsidRPr="005C7937">
        <w:rPr>
          <w:szCs w:val="22"/>
          <w:highlight w:val="lightGray"/>
        </w:rPr>
        <w:lastRenderedPageBreak/>
        <w:t xml:space="preserve">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8D344D" w14:textId="77777777" w:rsidR="00AB4CE8" w:rsidRDefault="00AB4CE8" w:rsidP="00AB4CE8">
      <w:pPr>
        <w:ind w:left="720" w:right="-90" w:hanging="720"/>
        <w:rPr>
          <w:i/>
          <w:color w:val="FF00FF"/>
        </w:rPr>
      </w:pPr>
      <w:r w:rsidRPr="002F4F96">
        <w:rPr>
          <w:i/>
          <w:color w:val="FF00FF"/>
          <w:u w:val="single"/>
        </w:rPr>
        <w:lastRenderedPageBreak/>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40035D05" w14:textId="307DE45E" w:rsidR="00305A99" w:rsidRDefault="00305A99" w:rsidP="00417093">
      <w:pPr>
        <w:pStyle w:val="SECTIONHEADER"/>
        <w:jc w:val="center"/>
      </w:pPr>
      <w:bookmarkStart w:id="238" w:name="_Toc181026417"/>
      <w:bookmarkStart w:id="239" w:name="_Toc181026886"/>
      <w:bookmarkStart w:id="240" w:name="_Toc185515898"/>
      <w:r>
        <w:t>Exhibit E</w:t>
      </w:r>
      <w:bookmarkEnd w:id="238"/>
      <w:bookmarkEnd w:id="239"/>
      <w:bookmarkEnd w:id="240"/>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61A3923D" w14:textId="77777777" w:rsidR="00305A99" w:rsidRDefault="00305A99" w:rsidP="00305A99">
      <w:pPr>
        <w:keepNext/>
        <w:ind w:right="-90"/>
        <w:rPr>
          <w:i/>
          <w:color w:val="FF00FF"/>
        </w:rPr>
      </w:pPr>
      <w:r w:rsidRPr="008C3CC7">
        <w:rPr>
          <w:i/>
          <w:color w:val="FF00FF"/>
        </w:rPr>
        <w:lastRenderedPageBreak/>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41" w:name="_Toc185494229"/>
      <w:bookmarkStart w:id="242" w:name="_Toc185515899"/>
      <w:r w:rsidRPr="00723817">
        <w:t>Exhibit E</w:t>
      </w:r>
      <w:bookmarkEnd w:id="241"/>
      <w:bookmarkEnd w:id="24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67A5BB6" w14:textId="741C34B1" w:rsidR="003C5CC4"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3C14F04B" w14:textId="77777777" w:rsidR="001536CE" w:rsidRPr="001536CE" w:rsidRDefault="001536CE" w:rsidP="001536CE">
      <w:pPr>
        <w:rPr>
          <w:iCs/>
          <w:szCs w:val="22"/>
        </w:rPr>
      </w:pPr>
    </w:p>
    <w:p w14:paraId="00E85715" w14:textId="77777777" w:rsidR="001536CE" w:rsidRPr="001536CE" w:rsidRDefault="001536CE" w:rsidP="001536CE">
      <w:pPr>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Include for Directly Connected customers:</w:t>
      </w:r>
    </w:p>
    <w:p w14:paraId="6C6161F8" w14:textId="77777777" w:rsidR="001536CE" w:rsidRPr="00B4315B" w:rsidRDefault="001536CE" w:rsidP="00E11D61">
      <w:pPr>
        <w:pStyle w:val="SECTIONHEADER"/>
        <w:jc w:val="center"/>
        <w:rPr>
          <w:highlight w:val="lightGray"/>
        </w:rPr>
      </w:pPr>
      <w:bookmarkStart w:id="243" w:name="_Toc185515900"/>
      <w:r w:rsidRPr="00B4315B">
        <w:rPr>
          <w:highlight w:val="lightGray"/>
        </w:rPr>
        <w:t>Exhibit </w:t>
      </w:r>
      <w:commentRangeStart w:id="244"/>
      <w:r w:rsidRPr="00B4315B">
        <w:rPr>
          <w:highlight w:val="lightGray"/>
        </w:rPr>
        <w:t>F</w:t>
      </w:r>
      <w:commentRangeEnd w:id="244"/>
      <w:r w:rsidR="002734BD">
        <w:rPr>
          <w:rStyle w:val="CommentReference"/>
        </w:rPr>
        <w:commentReference w:id="244"/>
      </w:r>
      <w:bookmarkEnd w:id="243"/>
    </w:p>
    <w:p w14:paraId="6EF860C7" w14:textId="77777777" w:rsidR="001536CE" w:rsidRPr="00C05A48" w:rsidRDefault="001536CE" w:rsidP="00C05A48">
      <w:pPr>
        <w:jc w:val="center"/>
        <w:rPr>
          <w:b/>
          <w:bCs/>
          <w:highlight w:val="lightGray"/>
        </w:rPr>
      </w:pPr>
      <w:r w:rsidRPr="00C05A48">
        <w:rPr>
          <w:b/>
          <w:bCs/>
          <w:highlight w:val="lightGray"/>
        </w:rPr>
        <w:t>SCHEDULING</w:t>
      </w:r>
    </w:p>
    <w:p w14:paraId="49A59712" w14:textId="77777777" w:rsidR="001536CE" w:rsidRPr="00F37520" w:rsidRDefault="001536CE" w:rsidP="00B4315B">
      <w:pPr>
        <w:rPr>
          <w:highlight w:val="lightGray"/>
        </w:rPr>
      </w:pPr>
    </w:p>
    <w:p w14:paraId="70A17337" w14:textId="77777777" w:rsidR="001536CE" w:rsidRPr="001536CE" w:rsidRDefault="001536CE" w:rsidP="001536CE">
      <w:pPr>
        <w:keepNext/>
        <w:rPr>
          <w:i/>
          <w:color w:val="FF00FF"/>
          <w:highlight w:val="lightGray"/>
        </w:rPr>
      </w:pPr>
      <w:r w:rsidRPr="001536CE">
        <w:rPr>
          <w:i/>
          <w:color w:val="FF00FF"/>
          <w:highlight w:val="lightGray"/>
          <w:u w:val="single"/>
        </w:rPr>
        <w:t>Option 1</w:t>
      </w:r>
      <w:r w:rsidRPr="001536CE">
        <w:rPr>
          <w:i/>
          <w:color w:val="FF00FF"/>
          <w:highlight w:val="lightGray"/>
        </w:rPr>
        <w:t>:  Include the following for directly-connected Slice customers with Point-to-Point Transmission</w:t>
      </w:r>
    </w:p>
    <w:p w14:paraId="7CCDF179" w14:textId="77777777" w:rsidR="001536CE" w:rsidRPr="001536CE" w:rsidRDefault="001536CE" w:rsidP="001536CE">
      <w:pPr>
        <w:keepNext/>
        <w:rPr>
          <w:b/>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03B5AFC3"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 xml:space="preserve">is responsible for creating electronic tags for all amounts of Slice Output Energy, Tier 1 Block Amounts and Tier 2 Block Amounts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C24889B" w14:textId="77777777" w:rsidR="001536CE" w:rsidRPr="001536CE" w:rsidRDefault="001536CE" w:rsidP="001536CE">
      <w:pPr>
        <w:rPr>
          <w:i/>
          <w:color w:val="FF00FF"/>
          <w:szCs w:val="22"/>
          <w:highlight w:val="lightGray"/>
        </w:rPr>
      </w:pPr>
      <w:r w:rsidRPr="001536CE">
        <w:rPr>
          <w:i/>
          <w:color w:val="FF00FF"/>
          <w:szCs w:val="22"/>
          <w:highlight w:val="lightGray"/>
        </w:rPr>
        <w:t>End Option 1 for PTP</w:t>
      </w:r>
    </w:p>
    <w:p w14:paraId="5099880F" w14:textId="77777777" w:rsidR="001536CE" w:rsidRPr="001536CE" w:rsidRDefault="001536CE" w:rsidP="001536CE">
      <w:pPr>
        <w:rPr>
          <w:highlight w:val="lightGray"/>
        </w:rPr>
      </w:pPr>
    </w:p>
    <w:p w14:paraId="2D059B11" w14:textId="77777777" w:rsidR="001536CE" w:rsidRPr="001536CE" w:rsidRDefault="001536CE" w:rsidP="001536CE">
      <w:pPr>
        <w:keepNext/>
        <w:rPr>
          <w:i/>
          <w:color w:val="FF00FF"/>
          <w:highlight w:val="lightGray"/>
        </w:rPr>
      </w:pPr>
      <w:r w:rsidRPr="001536CE">
        <w:rPr>
          <w:i/>
          <w:color w:val="FF00FF"/>
          <w:szCs w:val="22"/>
          <w:highlight w:val="lightGray"/>
          <w:u w:val="single"/>
        </w:rPr>
        <w:t>Option 2</w:t>
      </w:r>
      <w:r w:rsidRPr="001536CE">
        <w:rPr>
          <w:i/>
          <w:color w:val="FF00FF"/>
          <w:szCs w:val="22"/>
          <w:highlight w:val="lightGray"/>
        </w:rPr>
        <w:t>:  Include the following for directly-connected Slice customers with NT service</w:t>
      </w:r>
    </w:p>
    <w:p w14:paraId="4B1A9911" w14:textId="77777777" w:rsidR="001536CE" w:rsidRPr="001536CE" w:rsidRDefault="001536CE" w:rsidP="001536CE">
      <w:pPr>
        <w:keepNext/>
        <w:ind w:left="720" w:hanging="720"/>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566EFC5D"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 xml:space="preserve">is responsible for creating electronic tags for all amounts of Slice Output Energy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r w:rsidRPr="001536CE">
        <w:rPr>
          <w:szCs w:val="22"/>
          <w:highlight w:val="lightGray"/>
        </w:rPr>
        <w:t xml:space="preserve"> </w:t>
      </w:r>
    </w:p>
    <w:p w14:paraId="7AD457CB" w14:textId="77777777" w:rsidR="001536CE" w:rsidRPr="001536CE" w:rsidRDefault="001536CE" w:rsidP="001536CE">
      <w:pPr>
        <w:ind w:left="720"/>
        <w:rPr>
          <w:szCs w:val="22"/>
          <w:highlight w:val="lightGray"/>
        </w:rPr>
      </w:pPr>
    </w:p>
    <w:p w14:paraId="3F39090C"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0A1CE668" w14:textId="77777777" w:rsidR="001536CE" w:rsidRPr="001536CE" w:rsidRDefault="001536CE" w:rsidP="001536CE">
      <w:pPr>
        <w:keepNext/>
        <w:rPr>
          <w:i/>
          <w:color w:val="FF00FF"/>
          <w:szCs w:val="22"/>
          <w:highlight w:val="lightGray"/>
        </w:rPr>
      </w:pPr>
      <w:r w:rsidRPr="001536CE">
        <w:rPr>
          <w:i/>
          <w:color w:val="FF00FF"/>
          <w:szCs w:val="22"/>
          <w:highlight w:val="lightGray"/>
        </w:rPr>
        <w:t>End Option 2 for NT</w:t>
      </w:r>
    </w:p>
    <w:p w14:paraId="11BFDD7B" w14:textId="77777777" w:rsidR="001536CE" w:rsidRPr="001536CE" w:rsidRDefault="001536CE" w:rsidP="001536CE">
      <w:pPr>
        <w:ind w:left="720"/>
        <w:rPr>
          <w:highlight w:val="lightGray"/>
        </w:rPr>
      </w:pPr>
      <w:r w:rsidRPr="001536CE">
        <w:rPr>
          <w:szCs w:val="22"/>
          <w:highlight w:val="lightGray"/>
        </w:rPr>
        <w:t xml:space="preserve"> </w:t>
      </w:r>
    </w:p>
    <w:p w14:paraId="08A065EB" w14:textId="77777777" w:rsidR="001536CE" w:rsidRPr="001536CE" w:rsidRDefault="001536CE" w:rsidP="001536CE">
      <w:pPr>
        <w:keepNext/>
        <w:rPr>
          <w:b/>
          <w:highlight w:val="lightGray"/>
        </w:rPr>
      </w:pPr>
      <w:r w:rsidRPr="001536CE">
        <w:rPr>
          <w:b/>
          <w:highlight w:val="lightGray"/>
        </w:rPr>
        <w:t>2.</w:t>
      </w:r>
      <w:r w:rsidRPr="001536CE">
        <w:rPr>
          <w:b/>
          <w:highlight w:val="lightGray"/>
        </w:rPr>
        <w:tab/>
        <w:t>COORDINATION REQUIREMENTS</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0C729E9F" w14:textId="77777777" w:rsidR="001536CE" w:rsidRPr="001536CE" w:rsidRDefault="001536CE" w:rsidP="001536CE">
      <w:pPr>
        <w:keepNext/>
        <w:ind w:left="720"/>
        <w:rPr>
          <w:highlight w:val="lightGray"/>
        </w:rPr>
      </w:pPr>
    </w:p>
    <w:p w14:paraId="243C00B9" w14:textId="77777777" w:rsidR="001536CE" w:rsidRPr="001536CE" w:rsidRDefault="001536CE" w:rsidP="001536CE">
      <w:pPr>
        <w:keepNext/>
        <w:ind w:left="720"/>
        <w:rPr>
          <w:b/>
          <w:highlight w:val="lightGray"/>
        </w:rPr>
      </w:pPr>
      <w:r w:rsidRPr="001536CE">
        <w:rPr>
          <w:szCs w:val="22"/>
          <w:highlight w:val="lightGray"/>
        </w:rPr>
        <w:t>2.1</w:t>
      </w:r>
      <w:r w:rsidRPr="001536CE">
        <w:rPr>
          <w:szCs w:val="22"/>
          <w:highlight w:val="lightGray"/>
        </w:rPr>
        <w:tab/>
      </w:r>
      <w:r w:rsidRPr="001536CE">
        <w:rPr>
          <w:b/>
          <w:highlight w:val="lightGray"/>
        </w:rPr>
        <w:t>Hourly Tier 1 and Tier 2 Block Amounts</w:t>
      </w:r>
      <w:r w:rsidRPr="001536CE">
        <w:rPr>
          <w:b/>
          <w:i/>
          <w:vanish/>
          <w:color w:val="FF0000"/>
          <w:highlight w:val="lightGray"/>
        </w:rPr>
        <w:t>(08/15/11 Version)</w:t>
      </w:r>
    </w:p>
    <w:p w14:paraId="2CF46D35" w14:textId="77777777" w:rsidR="001536CE" w:rsidRPr="001536CE" w:rsidRDefault="001536CE" w:rsidP="001536CE">
      <w:pPr>
        <w:keepNext/>
        <w:ind w:left="1440"/>
        <w:rPr>
          <w:szCs w:val="22"/>
          <w:highlight w:val="lightGray"/>
        </w:rPr>
      </w:pPr>
      <w:r w:rsidRPr="001536CE">
        <w:rPr>
          <w:rFonts w:cs="Century Schoolbook"/>
          <w:szCs w:val="22"/>
          <w:highlight w:val="lightGray"/>
        </w:rPr>
        <w:t xml:space="preserve">Consistent with section 4 of the body of the Agreement and sections 1.3 and 2.5 of Exhibit C, BPA shall determine </w:t>
      </w:r>
      <w:r w:rsidRPr="001536CE">
        <w:rPr>
          <w:rFonts w:cs="Century Schoolbook"/>
          <w:color w:val="FF0000"/>
          <w:szCs w:val="22"/>
          <w:highlight w:val="lightGray"/>
        </w:rPr>
        <w:t>«Customer Name»</w:t>
      </w:r>
      <w:r w:rsidRPr="001536CE">
        <w:rPr>
          <w:rFonts w:cs="Century Schoolbook"/>
          <w:szCs w:val="22"/>
          <w:highlight w:val="lightGray"/>
        </w:rPr>
        <w:t xml:space="preserve">’s hourly Tier 1 Block Amounts and Tier 2 Block Amounts for all hours of the upcoming Fiscal Year and shall provide </w:t>
      </w:r>
      <w:r w:rsidRPr="001536CE">
        <w:rPr>
          <w:rFonts w:cs="Century Schoolbook"/>
          <w:color w:val="FF0000"/>
          <w:szCs w:val="22"/>
          <w:highlight w:val="lightGray"/>
        </w:rPr>
        <w:t>«Customer Name»</w:t>
      </w:r>
      <w:r w:rsidRPr="001536CE">
        <w:rPr>
          <w:rFonts w:cs="Century Schoolbook"/>
          <w:szCs w:val="22"/>
          <w:highlight w:val="lightGray"/>
        </w:rPr>
        <w:t xml:space="preserve"> with such amounts at least five Business Days prior to October 1 of each Fiscal Year.</w:t>
      </w:r>
    </w:p>
    <w:p w14:paraId="380E6657" w14:textId="77777777" w:rsidR="001536CE" w:rsidRPr="001536CE" w:rsidRDefault="001536CE" w:rsidP="001536CE">
      <w:pPr>
        <w:ind w:left="1440" w:hanging="720"/>
        <w:rPr>
          <w:szCs w:val="22"/>
          <w:highlight w:val="lightGray"/>
        </w:rPr>
      </w:pPr>
    </w:p>
    <w:p w14:paraId="1B78FA83" w14:textId="77777777" w:rsidR="001536CE" w:rsidRPr="001536CE" w:rsidRDefault="001536CE" w:rsidP="001536CE">
      <w:pPr>
        <w:keepNext/>
        <w:ind w:left="1440" w:hanging="720"/>
        <w:rPr>
          <w:szCs w:val="22"/>
          <w:highlight w:val="lightGray"/>
        </w:rPr>
      </w:pPr>
      <w:r w:rsidRPr="001536CE">
        <w:rPr>
          <w:szCs w:val="22"/>
          <w:highlight w:val="lightGray"/>
        </w:rPr>
        <w:t>2.2</w:t>
      </w:r>
      <w:r w:rsidRPr="001536CE">
        <w:rPr>
          <w:szCs w:val="22"/>
          <w:highlight w:val="lightGray"/>
        </w:rPr>
        <w:tab/>
      </w:r>
      <w:r w:rsidRPr="001536CE">
        <w:rPr>
          <w:b/>
          <w:szCs w:val="22"/>
          <w:highlight w:val="lightGray"/>
        </w:rPr>
        <w:t>Prescheduling</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0B2F4471" w14:textId="77777777" w:rsidR="001536CE" w:rsidRPr="001536CE" w:rsidRDefault="001536CE" w:rsidP="001536CE">
      <w:pPr>
        <w:ind w:left="1440"/>
        <w:rPr>
          <w:b/>
          <w:color w:val="000000"/>
          <w:highlight w:val="lightGray"/>
        </w:rPr>
      </w:pPr>
      <w:r w:rsidRPr="001536CE">
        <w:rPr>
          <w:color w:val="FF0000"/>
          <w:szCs w:val="22"/>
          <w:highlight w:val="lightGray"/>
        </w:rPr>
        <w:t>«Customer Name»</w:t>
      </w:r>
      <w:r w:rsidRPr="001536CE">
        <w:rPr>
          <w:szCs w:val="22"/>
          <w:highlight w:val="lightGray"/>
        </w:rPr>
        <w:t xml:space="preserve">’s </w:t>
      </w:r>
      <w:r w:rsidRPr="001536CE">
        <w:rPr>
          <w:highlight w:val="lightGray"/>
        </w:rPr>
        <w:t xml:space="preserve">submittal of </w:t>
      </w:r>
      <w:r w:rsidRPr="001536CE">
        <w:rPr>
          <w:color w:val="000000"/>
          <w:highlight w:val="lightGray"/>
        </w:rPr>
        <w:t>electronic tags</w:t>
      </w:r>
      <w:r w:rsidRPr="001536CE">
        <w:rPr>
          <w:highlight w:val="lightGray"/>
        </w:rPr>
        <w:t>, pursuant to section 1 above, shall be</w:t>
      </w:r>
      <w:r w:rsidRPr="001536CE">
        <w:rPr>
          <w:color w:val="000000"/>
          <w:highlight w:val="lightGray"/>
        </w:rPr>
        <w:t xml:space="preserve"> due to Power Services in accordance with the parameters specified in section 4.3 of this exhibit.</w:t>
      </w:r>
    </w:p>
    <w:p w14:paraId="2F615627" w14:textId="77777777" w:rsidR="001536CE" w:rsidRPr="001536CE" w:rsidRDefault="001536CE" w:rsidP="001536CE">
      <w:pPr>
        <w:ind w:left="2160" w:hanging="1440"/>
        <w:rPr>
          <w:highlight w:val="lightGray"/>
        </w:rPr>
      </w:pPr>
    </w:p>
    <w:p w14:paraId="4432EB5D"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707C166A" w14:textId="77777777" w:rsidR="001536CE" w:rsidRPr="001536CE" w:rsidRDefault="001536CE" w:rsidP="001536CE">
      <w:pPr>
        <w:ind w:left="1440"/>
        <w:rPr>
          <w:szCs w:val="22"/>
          <w:highlight w:val="lightGray"/>
        </w:rPr>
      </w:pPr>
      <w:r w:rsidRPr="001536CE">
        <w:rPr>
          <w:color w:val="FF0000"/>
          <w:szCs w:val="22"/>
          <w:highlight w:val="lightGray"/>
        </w:rPr>
        <w:t xml:space="preserve">«Customer Name» </w:t>
      </w:r>
      <w:r w:rsidRPr="001536CE">
        <w:rPr>
          <w:color w:val="000000"/>
          <w:szCs w:val="22"/>
          <w:highlight w:val="lightGray"/>
        </w:rPr>
        <w:t>shall have the right to</w:t>
      </w:r>
      <w:r w:rsidRPr="001536CE">
        <w:rPr>
          <w:color w:val="FF0000"/>
          <w:szCs w:val="22"/>
          <w:highlight w:val="lightGray"/>
        </w:rPr>
        <w:t xml:space="preserve"> </w:t>
      </w:r>
      <w:r w:rsidRPr="001536CE">
        <w:rPr>
          <w:szCs w:val="22"/>
          <w:highlight w:val="lightGray"/>
        </w:rPr>
        <w:t xml:space="preserve">submit new or modified electronic tags associated with a change to scheduled deliveries of </w:t>
      </w:r>
      <w:r w:rsidRPr="001536CE">
        <w:rPr>
          <w:color w:val="000000"/>
          <w:szCs w:val="22"/>
          <w:highlight w:val="lightGray"/>
        </w:rPr>
        <w:t xml:space="preserve">Slice Output Energy in real-time </w:t>
      </w:r>
      <w:r w:rsidRPr="001536CE">
        <w:rPr>
          <w:szCs w:val="22"/>
          <w:highlight w:val="lightGray"/>
        </w:rPr>
        <w:t>in accordance with the parameters specified in section 4</w:t>
      </w:r>
      <w:r w:rsidRPr="001536CE">
        <w:rPr>
          <w:color w:val="000000"/>
          <w:highlight w:val="lightGray"/>
        </w:rPr>
        <w:t xml:space="preserve"> of this exhibit</w:t>
      </w:r>
      <w:r w:rsidRPr="001536CE">
        <w:rPr>
          <w:szCs w:val="22"/>
          <w:highlight w:val="lightGray"/>
        </w:rPr>
        <w:t>.</w:t>
      </w:r>
    </w:p>
    <w:p w14:paraId="6374D339" w14:textId="77777777" w:rsidR="001536CE" w:rsidRPr="001536CE" w:rsidRDefault="001536CE" w:rsidP="001536CE">
      <w:pPr>
        <w:pStyle w:val="ListParagraph"/>
        <w:contextualSpacing w:val="0"/>
        <w:rPr>
          <w:highlight w:val="lightGray"/>
        </w:rPr>
      </w:pPr>
    </w:p>
    <w:p w14:paraId="13D80F25" w14:textId="77777777" w:rsidR="001536CE" w:rsidRPr="001536CE" w:rsidRDefault="001536CE" w:rsidP="001536CE">
      <w:pPr>
        <w:keepNext/>
        <w:ind w:left="1440" w:hanging="720"/>
        <w:rPr>
          <w:b/>
          <w:szCs w:val="22"/>
          <w:highlight w:val="lightGray"/>
        </w:rPr>
      </w:pPr>
      <w:r w:rsidRPr="001536CE">
        <w:rPr>
          <w:highlight w:val="lightGray"/>
        </w:rPr>
        <w:lastRenderedPageBreak/>
        <w:t>2.4</w:t>
      </w:r>
      <w:r w:rsidRPr="001536CE">
        <w:rPr>
          <w:highlight w:val="lightGray"/>
        </w:rPr>
        <w:tab/>
      </w:r>
      <w:r w:rsidRPr="001536CE">
        <w:rPr>
          <w:b/>
          <w:szCs w:val="22"/>
          <w:highlight w:val="lightGray"/>
        </w:rPr>
        <w:t>After the Fact</w:t>
      </w:r>
    </w:p>
    <w:p w14:paraId="62C9C552" w14:textId="77777777" w:rsidR="001536CE" w:rsidRPr="001536CE" w:rsidRDefault="001536CE" w:rsidP="001536CE">
      <w:pPr>
        <w:ind w:left="1440"/>
        <w:rPr>
          <w:szCs w:val="22"/>
          <w:highlight w:val="lightGray"/>
        </w:rPr>
      </w:pPr>
      <w:r w:rsidRPr="001536CE">
        <w:rPr>
          <w:szCs w:val="22"/>
          <w:highlight w:val="lightGray"/>
        </w:rPr>
        <w:t xml:space="preserve">Power Services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color w:val="000000"/>
          <w:szCs w:val="22"/>
          <w:highlight w:val="lightGray"/>
        </w:rPr>
        <w:t xml:space="preserve"> shall</w:t>
      </w:r>
      <w:r w:rsidRPr="001536CE">
        <w:rPr>
          <w:szCs w:val="22"/>
          <w:highlight w:val="lightGray"/>
        </w:rPr>
        <w:t xml:space="preserve"> verify all transactions per this Agreement, as to product or type of service, hourly amounts, daily and monthly totals, and related charges.</w:t>
      </w:r>
    </w:p>
    <w:p w14:paraId="71A3D48B" w14:textId="77777777" w:rsidR="001536CE" w:rsidRPr="001536CE" w:rsidRDefault="001536CE" w:rsidP="001536CE">
      <w:pPr>
        <w:ind w:left="1440" w:hanging="1440"/>
        <w:rPr>
          <w:highlight w:val="lightGray"/>
        </w:rPr>
      </w:pPr>
    </w:p>
    <w:p w14:paraId="351DDF11" w14:textId="77777777" w:rsidR="001536CE" w:rsidRPr="001536CE" w:rsidRDefault="001536CE" w:rsidP="001536CE">
      <w:pPr>
        <w:keepNext/>
        <w:ind w:left="720" w:hanging="720"/>
        <w:rPr>
          <w:b/>
          <w:highlight w:val="lightGray"/>
        </w:rPr>
      </w:pPr>
      <w:r w:rsidRPr="001536CE">
        <w:rPr>
          <w:b/>
          <w:color w:val="000000"/>
          <w:highlight w:val="lightGray"/>
        </w:rPr>
        <w:t>3.</w:t>
      </w:r>
      <w:r w:rsidRPr="001536CE">
        <w:rPr>
          <w:b/>
          <w:highlight w:val="lightGray"/>
        </w:rPr>
        <w:tab/>
        <w:t>SLICE OUTPUT ENERGY SCHEDULING REQUIREMENTS</w:t>
      </w:r>
      <w:r w:rsidRPr="001536CE">
        <w:rPr>
          <w:b/>
          <w:i/>
          <w:vanish/>
          <w:color w:val="FF0000"/>
          <w:szCs w:val="22"/>
          <w:highlight w:val="lightGray"/>
        </w:rPr>
        <w:t>(08/15/08 Version)</w:t>
      </w:r>
    </w:p>
    <w:p w14:paraId="560371B5" w14:textId="77777777" w:rsidR="001536CE" w:rsidRPr="001536CE" w:rsidRDefault="001536CE" w:rsidP="001536CE">
      <w:pPr>
        <w:pStyle w:val="NormalIndent"/>
        <w:keepNext/>
        <w:ind w:left="720"/>
        <w:rPr>
          <w:highlight w:val="lightGray"/>
          <w:lang w:bidi="x-none"/>
        </w:rPr>
      </w:pPr>
    </w:p>
    <w:p w14:paraId="5D2E011F" w14:textId="77777777" w:rsidR="001536CE" w:rsidRPr="001536CE" w:rsidRDefault="001536CE" w:rsidP="001536CE">
      <w:pPr>
        <w:ind w:left="1440" w:hanging="720"/>
        <w:rPr>
          <w:szCs w:val="22"/>
          <w:highlight w:val="lightGray"/>
        </w:rPr>
      </w:pPr>
      <w:r w:rsidRPr="001536CE">
        <w:rPr>
          <w:szCs w:val="22"/>
          <w:highlight w:val="lightGray"/>
        </w:rPr>
        <w:t>3.1</w:t>
      </w:r>
      <w:r w:rsidRPr="001536CE">
        <w:rPr>
          <w:szCs w:val="22"/>
          <w:highlight w:val="lightGray"/>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48EDF055" w14:textId="77777777" w:rsidR="001536CE" w:rsidRPr="001536CE" w:rsidRDefault="001536CE" w:rsidP="001536CE">
      <w:pPr>
        <w:pStyle w:val="ListParagraph"/>
        <w:contextualSpacing w:val="0"/>
        <w:rPr>
          <w:highlight w:val="lightGray"/>
        </w:rPr>
      </w:pPr>
    </w:p>
    <w:p w14:paraId="6B29C032" w14:textId="77777777" w:rsidR="001536CE" w:rsidRPr="001536CE" w:rsidRDefault="001536CE" w:rsidP="001536CE">
      <w:pPr>
        <w:ind w:left="1440" w:hanging="720"/>
        <w:rPr>
          <w:b/>
          <w:szCs w:val="20"/>
          <w:highlight w:val="lightGray"/>
          <w:lang w:bidi="x-none"/>
        </w:rPr>
      </w:pPr>
      <w:r w:rsidRPr="001536CE">
        <w:rPr>
          <w:highlight w:val="lightGray"/>
        </w:rPr>
        <w:t>3.2</w:t>
      </w:r>
      <w:r w:rsidRPr="001536CE">
        <w:rPr>
          <w:highlight w:val="lightGray"/>
        </w:rPr>
        <w:tab/>
        <w:t xml:space="preserve">Schedules of Slice Output Energy submitted to Power Services by </w:t>
      </w:r>
      <w:r w:rsidRPr="001536CE">
        <w:rPr>
          <w:color w:val="FF0000"/>
          <w:highlight w:val="lightGray"/>
        </w:rPr>
        <w:t>«Customer Name»</w:t>
      </w:r>
      <w:r w:rsidRPr="001536CE">
        <w:rPr>
          <w:highlight w:val="lightGray"/>
        </w:rPr>
        <w:t xml:space="preserve"> shall comply with Delivery Limits established in the Slice Computer Application. </w:t>
      </w:r>
    </w:p>
    <w:p w14:paraId="3BBF3DC4" w14:textId="77777777" w:rsidR="001536CE" w:rsidRPr="001536CE" w:rsidRDefault="001536CE" w:rsidP="001536CE">
      <w:pPr>
        <w:pStyle w:val="ListParagraph"/>
        <w:contextualSpacing w:val="0"/>
        <w:rPr>
          <w:szCs w:val="20"/>
          <w:highlight w:val="lightGray"/>
          <w:lang w:bidi="x-none"/>
        </w:rPr>
      </w:pPr>
    </w:p>
    <w:p w14:paraId="32B16EEE" w14:textId="77777777" w:rsidR="001536CE" w:rsidRPr="001536CE" w:rsidRDefault="001536CE" w:rsidP="001536CE">
      <w:pPr>
        <w:ind w:left="1440" w:hanging="720"/>
        <w:rPr>
          <w:szCs w:val="20"/>
          <w:highlight w:val="lightGray"/>
          <w:lang w:bidi="x-none"/>
        </w:rPr>
      </w:pPr>
      <w:r w:rsidRPr="001536CE">
        <w:rPr>
          <w:szCs w:val="20"/>
          <w:highlight w:val="lightGray"/>
          <w:lang w:bidi="x-none"/>
        </w:rPr>
        <w:t>3.3</w:t>
      </w:r>
      <w:r w:rsidRPr="001536CE">
        <w:rPr>
          <w:szCs w:val="20"/>
          <w:highlight w:val="lightGray"/>
          <w:lang w:bidi="x-none"/>
        </w:rPr>
        <w:tab/>
        <w:t xml:space="preserve">The timeline within which Power Services shall approve or deny </w:t>
      </w:r>
      <w:r w:rsidRPr="001536CE">
        <w:rPr>
          <w:color w:val="FF0000"/>
          <w:highlight w:val="lightGray"/>
        </w:rPr>
        <w:t>«Customer Name»</w:t>
      </w:r>
      <w:r w:rsidRPr="001536CE">
        <w:rPr>
          <w:color w:val="000000"/>
          <w:highlight w:val="lightGray"/>
        </w:rPr>
        <w:t xml:space="preserve">’s </w:t>
      </w:r>
      <w:r w:rsidRPr="001536CE">
        <w:rPr>
          <w:szCs w:val="20"/>
          <w:highlight w:val="lightGray"/>
          <w:lang w:bidi="x-none"/>
        </w:rPr>
        <w:t xml:space="preserve">Delivery Requests, as represented by </w:t>
      </w:r>
      <w:r w:rsidRPr="001536CE">
        <w:rPr>
          <w:color w:val="FF0000"/>
          <w:highlight w:val="lightGray"/>
        </w:rPr>
        <w:t>«Customer Name»</w:t>
      </w:r>
      <w:r w:rsidRPr="001536CE">
        <w:rPr>
          <w:color w:val="000000"/>
          <w:highlight w:val="lightGray"/>
        </w:rPr>
        <w:t xml:space="preserve">’s electronic tags, </w:t>
      </w:r>
      <w:r w:rsidRPr="001536CE">
        <w:rPr>
          <w:szCs w:val="20"/>
          <w:highlight w:val="lightGray"/>
          <w:lang w:bidi="x-none"/>
        </w:rPr>
        <w:t xml:space="preserve">shall conform to Power Services’ then current preschedule and real-time scheduling guidelines </w:t>
      </w:r>
      <w:r w:rsidRPr="001536CE">
        <w:rPr>
          <w:color w:val="000000"/>
          <w:szCs w:val="20"/>
          <w:highlight w:val="lightGray"/>
          <w:lang w:bidi="x-none"/>
        </w:rPr>
        <w:t>as specified in section 4</w:t>
      </w:r>
      <w:r w:rsidRPr="001536CE">
        <w:rPr>
          <w:color w:val="000000"/>
          <w:highlight w:val="lightGray"/>
        </w:rPr>
        <w:t xml:space="preserve"> of this exhibit</w:t>
      </w:r>
      <w:r w:rsidRPr="001536CE">
        <w:rPr>
          <w:szCs w:val="20"/>
          <w:highlight w:val="lightGray"/>
          <w:lang w:bidi="x-none"/>
        </w:rPr>
        <w:t>.</w:t>
      </w:r>
    </w:p>
    <w:p w14:paraId="5BF97B6C" w14:textId="77777777" w:rsidR="001536CE" w:rsidRPr="001536CE" w:rsidRDefault="001536CE" w:rsidP="001536CE">
      <w:pPr>
        <w:pStyle w:val="ListContinue4"/>
        <w:spacing w:after="0"/>
        <w:rPr>
          <w:szCs w:val="20"/>
          <w:highlight w:val="lightGray"/>
          <w:lang w:bidi="x-none"/>
        </w:rPr>
      </w:pPr>
    </w:p>
    <w:p w14:paraId="0D00CBB5" w14:textId="77777777" w:rsidR="001536CE" w:rsidRPr="001536CE" w:rsidRDefault="001536CE" w:rsidP="001536CE">
      <w:pPr>
        <w:ind w:left="2160" w:hanging="720"/>
        <w:rPr>
          <w:szCs w:val="20"/>
          <w:highlight w:val="lightGray"/>
          <w:lang w:bidi="x-none"/>
        </w:rPr>
      </w:pPr>
      <w:r w:rsidRPr="001536CE">
        <w:rPr>
          <w:szCs w:val="20"/>
          <w:highlight w:val="lightGray"/>
          <w:lang w:bidi="x-none"/>
        </w:rPr>
        <w:t>3.3.1</w:t>
      </w:r>
      <w:r w:rsidRPr="001536CE">
        <w:rPr>
          <w:szCs w:val="20"/>
          <w:highlight w:val="lightGray"/>
          <w:lang w:bidi="x-none"/>
        </w:rPr>
        <w:tab/>
        <w:t xml:space="preserve">For the purpose of approving requests for deliveries of Slice Output Energy, Power Services shall approve electronic tags, as described in section 3.3.2 below, that </w:t>
      </w:r>
      <w:r w:rsidRPr="001536CE">
        <w:rPr>
          <w:color w:val="FF0000"/>
          <w:highlight w:val="lightGray"/>
        </w:rPr>
        <w:t>«Customer Name»</w:t>
      </w:r>
      <w:r w:rsidRPr="001536CE">
        <w:rPr>
          <w:szCs w:val="20"/>
          <w:highlight w:val="lightGray"/>
          <w:lang w:bidi="x-none"/>
        </w:rPr>
        <w:t xml:space="preserve"> submits to Power Services consistent with section 3.2 above prior to the applicable Power Services scheduling deadline, as specified in section 4</w:t>
      </w:r>
      <w:r w:rsidRPr="001536CE">
        <w:rPr>
          <w:color w:val="000000"/>
          <w:highlight w:val="lightGray"/>
        </w:rPr>
        <w:t xml:space="preserve"> of this exhibit</w:t>
      </w:r>
      <w:r w:rsidRPr="001536CE">
        <w:rPr>
          <w:szCs w:val="20"/>
          <w:highlight w:val="lightGray"/>
          <w:lang w:bidi="x-none"/>
        </w:rPr>
        <w:t>.</w:t>
      </w:r>
    </w:p>
    <w:p w14:paraId="7293A0B0" w14:textId="77777777" w:rsidR="001536CE" w:rsidRPr="001536CE" w:rsidRDefault="001536CE" w:rsidP="001536CE">
      <w:pPr>
        <w:pStyle w:val="ListContinue4"/>
        <w:spacing w:after="0"/>
        <w:rPr>
          <w:szCs w:val="20"/>
          <w:highlight w:val="lightGray"/>
          <w:lang w:bidi="x-none"/>
        </w:rPr>
      </w:pPr>
    </w:p>
    <w:p w14:paraId="24887A26" w14:textId="77777777" w:rsidR="001536CE" w:rsidRPr="001536CE" w:rsidRDefault="001536CE" w:rsidP="001536CE">
      <w:pPr>
        <w:ind w:left="2160" w:hanging="720"/>
        <w:rPr>
          <w:szCs w:val="20"/>
          <w:highlight w:val="lightGray"/>
          <w:lang w:bidi="x-none"/>
        </w:rPr>
      </w:pPr>
      <w:r w:rsidRPr="001536CE">
        <w:rPr>
          <w:szCs w:val="20"/>
          <w:highlight w:val="lightGray"/>
          <w:lang w:bidi="x-none"/>
        </w:rPr>
        <w:t>3.3.2</w:t>
      </w:r>
      <w:r w:rsidRPr="001536CE">
        <w:rPr>
          <w:szCs w:val="20"/>
          <w:highlight w:val="lightGray"/>
          <w:lang w:bidi="x-none"/>
        </w:rPr>
        <w:tab/>
        <w:t xml:space="preserve">Electronic tags submitted to Power Services shall:  (1) identify BPA as the generation providing entity, (2) identify </w:t>
      </w:r>
      <w:r w:rsidRPr="001536CE">
        <w:rPr>
          <w:color w:val="FF0000"/>
          <w:highlight w:val="lightGray"/>
        </w:rPr>
        <w:t>«Customer Name»</w:t>
      </w:r>
      <w:r w:rsidRPr="001536CE">
        <w:rPr>
          <w:highlight w:val="lightGray"/>
        </w:rPr>
        <w:t xml:space="preserve"> as first downstream purchasing-selling entity, (3) identify hourly energy amounts in MWh, and (4) maintain all data consistent with applicable industry standards.</w:t>
      </w:r>
    </w:p>
    <w:p w14:paraId="22C2C12C" w14:textId="77777777" w:rsidR="001536CE" w:rsidRPr="001536CE" w:rsidRDefault="001536CE" w:rsidP="001536CE">
      <w:pPr>
        <w:pStyle w:val="ListContinue4"/>
        <w:spacing w:after="0"/>
        <w:rPr>
          <w:szCs w:val="20"/>
          <w:highlight w:val="lightGray"/>
          <w:lang w:bidi="x-none"/>
        </w:rPr>
      </w:pPr>
    </w:p>
    <w:p w14:paraId="247985C2"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3.3.3</w:t>
      </w:r>
      <w:r w:rsidRPr="001536CE">
        <w:rPr>
          <w:szCs w:val="20"/>
          <w:highlight w:val="lightGray"/>
          <w:lang w:bidi="x-none"/>
        </w:rPr>
        <w:tab/>
      </w:r>
      <w:r w:rsidRPr="001536CE">
        <w:rPr>
          <w:highlight w:val="lightGray"/>
        </w:rPr>
        <w:t xml:space="preserve">Power Services shall have the sole discretion to accept or deny electronic tags that </w:t>
      </w:r>
      <w:r w:rsidRPr="001536CE">
        <w:rPr>
          <w:color w:val="FF0000"/>
          <w:highlight w:val="lightGray"/>
        </w:rPr>
        <w:t>«Customer Name»</w:t>
      </w:r>
      <w:r w:rsidRPr="001536CE">
        <w:rPr>
          <w:highlight w:val="lightGray"/>
        </w:rPr>
        <w:t xml:space="preserve"> submits to Power Services after the applicable Power Services’ scheduling deadline set forth in section 4</w:t>
      </w:r>
      <w:r w:rsidRPr="001536CE">
        <w:rPr>
          <w:color w:val="000000"/>
          <w:highlight w:val="lightGray"/>
        </w:rPr>
        <w:t xml:space="preserve"> of this exhibit</w:t>
      </w:r>
      <w:r w:rsidRPr="001536CE">
        <w:rPr>
          <w:highlight w:val="lightGray"/>
        </w:rPr>
        <w:t>, regardless of the reason for the late submission, and regardless of submission method (electronic, verbal, fax, etc.).</w:t>
      </w:r>
    </w:p>
    <w:p w14:paraId="650D35F8" w14:textId="77777777" w:rsidR="001536CE" w:rsidRPr="001536CE" w:rsidRDefault="001536CE" w:rsidP="001536CE">
      <w:pPr>
        <w:pStyle w:val="ListContinue4"/>
        <w:spacing w:after="0"/>
        <w:rPr>
          <w:szCs w:val="20"/>
          <w:highlight w:val="lightGray"/>
          <w:lang w:bidi="x-none"/>
        </w:rPr>
      </w:pPr>
    </w:p>
    <w:p w14:paraId="46DC6AC5" w14:textId="77777777" w:rsidR="001536CE" w:rsidRPr="001536CE" w:rsidRDefault="001536CE" w:rsidP="001536CE">
      <w:pPr>
        <w:ind w:left="2160" w:hanging="720"/>
        <w:rPr>
          <w:szCs w:val="20"/>
          <w:highlight w:val="lightGray"/>
          <w:lang w:bidi="x-none"/>
        </w:rPr>
      </w:pPr>
      <w:r w:rsidRPr="001536CE">
        <w:rPr>
          <w:szCs w:val="20"/>
          <w:highlight w:val="lightGray"/>
          <w:lang w:bidi="x-none"/>
        </w:rPr>
        <w:t>3.3.4</w:t>
      </w:r>
      <w:r w:rsidRPr="001536CE">
        <w:rPr>
          <w:szCs w:val="20"/>
          <w:highlight w:val="lightGray"/>
          <w:lang w:bidi="x-none"/>
        </w:rPr>
        <w:tab/>
        <w:t xml:space="preserve">Changes to tagged energy amounts required by the Balancing Authority for maintaining system reliability, as determined by the responsible Balancing Authority, shall be implemented by Power </w:t>
      </w:r>
      <w:r w:rsidRPr="001536CE">
        <w:rPr>
          <w:szCs w:val="20"/>
          <w:highlight w:val="lightGray"/>
          <w:lang w:bidi="x-none"/>
        </w:rPr>
        <w:lastRenderedPageBreak/>
        <w:t xml:space="preserve">Services and </w:t>
      </w:r>
      <w:r w:rsidRPr="001536CE">
        <w:rPr>
          <w:color w:val="FF0000"/>
          <w:highlight w:val="lightGray"/>
        </w:rPr>
        <w:t xml:space="preserve">«Customer Name» </w:t>
      </w:r>
      <w:r w:rsidRPr="001536CE">
        <w:rPr>
          <w:color w:val="000000"/>
          <w:highlight w:val="lightGray"/>
        </w:rPr>
        <w:t>at the time of such notification by the Balancing Authority</w:t>
      </w:r>
      <w:r w:rsidRPr="001536CE">
        <w:rPr>
          <w:color w:val="000000"/>
          <w:szCs w:val="20"/>
          <w:highlight w:val="lightGray"/>
          <w:lang w:bidi="x-none"/>
        </w:rPr>
        <w:t>.</w:t>
      </w:r>
    </w:p>
    <w:p w14:paraId="10F8F531" w14:textId="77777777" w:rsidR="001536CE" w:rsidRPr="001536CE" w:rsidRDefault="001536CE" w:rsidP="001536CE">
      <w:pPr>
        <w:pStyle w:val="ListParagraph"/>
        <w:contextualSpacing w:val="0"/>
        <w:rPr>
          <w:highlight w:val="lightGray"/>
        </w:rPr>
      </w:pPr>
    </w:p>
    <w:p w14:paraId="39E30250" w14:textId="77777777" w:rsidR="001536CE" w:rsidRPr="001536CE" w:rsidRDefault="001536CE" w:rsidP="001536CE">
      <w:pPr>
        <w:ind w:left="1440" w:hanging="720"/>
        <w:rPr>
          <w:b/>
          <w:highlight w:val="lightGray"/>
        </w:rPr>
      </w:pPr>
      <w:r w:rsidRPr="001536CE">
        <w:rPr>
          <w:szCs w:val="20"/>
          <w:highlight w:val="lightGray"/>
          <w:lang w:bidi="x-none"/>
        </w:rPr>
        <w:t>3.4</w:t>
      </w:r>
      <w:r w:rsidRPr="001536CE">
        <w:rPr>
          <w:szCs w:val="20"/>
          <w:highlight w:val="lightGray"/>
          <w:lang w:bidi="x-none"/>
        </w:rPr>
        <w:tab/>
      </w:r>
      <w:r w:rsidRPr="001536CE">
        <w:rPr>
          <w:color w:val="FF0000"/>
          <w:highlight w:val="lightGray"/>
        </w:rPr>
        <w:t>«Customer Name»</w:t>
      </w:r>
      <w:r w:rsidRPr="001536CE">
        <w:rPr>
          <w:szCs w:val="20"/>
          <w:highlight w:val="lightGray"/>
          <w:lang w:bidi="x-none"/>
        </w:rPr>
        <w:t xml:space="preserve"> shall be responsible for verifying the sum of its hourly tagged and non-tagged </w:t>
      </w:r>
      <w:r w:rsidRPr="001536CE">
        <w:rPr>
          <w:color w:val="000000"/>
          <w:szCs w:val="20"/>
          <w:highlight w:val="lightGray"/>
          <w:lang w:bidi="x-none"/>
        </w:rPr>
        <w:t>(e.g., transmission loss schedules, etc., that are not tagged)</w:t>
      </w:r>
      <w:r w:rsidRPr="001536CE">
        <w:rPr>
          <w:szCs w:val="20"/>
          <w:highlight w:val="lightGray"/>
          <w:lang w:bidi="x-none"/>
        </w:rPr>
        <w:t xml:space="preserve"> energy amounts is equal to its Delivery Request, as described in section 7 of Exhibit M, for each Scheduling Hour.</w:t>
      </w:r>
    </w:p>
    <w:p w14:paraId="54DC82AA" w14:textId="77777777" w:rsidR="001536CE" w:rsidRPr="001536CE" w:rsidRDefault="001536CE" w:rsidP="001536CE">
      <w:pPr>
        <w:ind w:left="1440" w:firstLine="60"/>
        <w:rPr>
          <w:highlight w:val="lightGray"/>
        </w:rPr>
      </w:pPr>
    </w:p>
    <w:p w14:paraId="2A8D982A" w14:textId="77777777" w:rsidR="001536CE" w:rsidRPr="001536CE" w:rsidRDefault="001536CE" w:rsidP="001536CE">
      <w:pPr>
        <w:ind w:left="2160" w:hanging="720"/>
        <w:rPr>
          <w:highlight w:val="lightGray"/>
        </w:rPr>
      </w:pPr>
      <w:r w:rsidRPr="001536CE">
        <w:rPr>
          <w:highlight w:val="lightGray"/>
        </w:rPr>
        <w:t>3.4.1</w:t>
      </w:r>
      <w:r w:rsidRPr="001536CE">
        <w:rPr>
          <w:highlight w:val="lightGray"/>
        </w:rPr>
        <w:tab/>
      </w:r>
      <w:r w:rsidRPr="001536CE">
        <w:rPr>
          <w:color w:val="FF0000"/>
          <w:highlight w:val="lightGray"/>
        </w:rPr>
        <w:t>«Customer Name»</w:t>
      </w:r>
      <w:r w:rsidRPr="001536CE">
        <w:rPr>
          <w:szCs w:val="20"/>
          <w:highlight w:val="lightGray"/>
          <w:lang w:bidi="x-none"/>
        </w:rPr>
        <w:t xml:space="preserve"> shall have the right to submit adjusted Customer Inputs to Power Services, pursuant to section 4.1</w:t>
      </w:r>
      <w:r w:rsidRPr="001536CE">
        <w:rPr>
          <w:color w:val="000000"/>
          <w:highlight w:val="lightGray"/>
        </w:rPr>
        <w:t xml:space="preserve"> of this exhibit</w:t>
      </w:r>
      <w:r w:rsidRPr="001536CE">
        <w:rPr>
          <w:szCs w:val="20"/>
          <w:highlight w:val="lightGray"/>
          <w:lang w:bidi="x-none"/>
        </w:rPr>
        <w:t xml:space="preserve">, in order to alter the associated Simulated Output Energy Schedules within established Delivery Limits, such that </w:t>
      </w:r>
      <w:r w:rsidRPr="001536CE">
        <w:rPr>
          <w:color w:val="FF0000"/>
          <w:highlight w:val="lightGray"/>
        </w:rPr>
        <w:t>«Customer Name»</w:t>
      </w:r>
      <w:r w:rsidRPr="001536CE">
        <w:rPr>
          <w:szCs w:val="20"/>
          <w:highlight w:val="lightGray"/>
          <w:lang w:bidi="x-none"/>
        </w:rPr>
        <w:t>’s Delivery Request is made equal to the sum of its tagged and non-tagged energy amounts for each Scheduling Hour.</w:t>
      </w:r>
    </w:p>
    <w:p w14:paraId="15134606" w14:textId="77777777" w:rsidR="001536CE" w:rsidRPr="001536CE" w:rsidRDefault="001536CE" w:rsidP="001536CE">
      <w:pPr>
        <w:ind w:left="1440"/>
        <w:rPr>
          <w:highlight w:val="lightGray"/>
        </w:rPr>
      </w:pPr>
    </w:p>
    <w:p w14:paraId="1F720197" w14:textId="77777777" w:rsidR="001536CE" w:rsidRPr="001536CE" w:rsidRDefault="001536CE" w:rsidP="001536CE">
      <w:pPr>
        <w:ind w:left="2160" w:hanging="720"/>
        <w:rPr>
          <w:szCs w:val="20"/>
          <w:highlight w:val="lightGray"/>
          <w:lang w:bidi="x-none"/>
        </w:rPr>
      </w:pPr>
      <w:r w:rsidRPr="001536CE">
        <w:rPr>
          <w:szCs w:val="20"/>
          <w:highlight w:val="lightGray"/>
          <w:lang w:bidi="x-none"/>
        </w:rPr>
        <w:t>3.4.2</w:t>
      </w:r>
      <w:r w:rsidRPr="001536CE">
        <w:rPr>
          <w:szCs w:val="20"/>
          <w:highlight w:val="lightGray"/>
          <w:lang w:bidi="x-none"/>
        </w:rPr>
        <w:tab/>
        <w:t xml:space="preserve">For each Scheduling Hour, the amount </w:t>
      </w:r>
      <w:r w:rsidRPr="001536CE">
        <w:rPr>
          <w:color w:val="FF0000"/>
          <w:highlight w:val="lightGray"/>
        </w:rPr>
        <w:t>«Customer Name»</w:t>
      </w:r>
      <w:r w:rsidRPr="001536CE">
        <w:rPr>
          <w:szCs w:val="20"/>
          <w:highlight w:val="lightGray"/>
          <w:lang w:bidi="x-none"/>
        </w:rPr>
        <w:t xml:space="preserve">’s hourly tagged and non-tagged energy amount is in excess of its Delivery Request shall be subject to the UAI Charge for energy, and the amount </w:t>
      </w:r>
      <w:r w:rsidRPr="001536CE">
        <w:rPr>
          <w:color w:val="FF0000"/>
          <w:highlight w:val="lightGray"/>
        </w:rPr>
        <w:t xml:space="preserve">«Customer Name»’s </w:t>
      </w:r>
      <w:r w:rsidRPr="001536CE">
        <w:rPr>
          <w:szCs w:val="20"/>
          <w:highlight w:val="lightGray"/>
          <w:lang w:bidi="x-none"/>
        </w:rPr>
        <w:t>hourly tagged and non-tagged energy amount is less than its Delivery Request shall be forfeited.</w:t>
      </w:r>
    </w:p>
    <w:p w14:paraId="73B3B42D" w14:textId="77777777" w:rsidR="001536CE" w:rsidRPr="001536CE" w:rsidRDefault="001536CE" w:rsidP="001536CE">
      <w:pPr>
        <w:ind w:left="2160" w:hanging="720"/>
        <w:rPr>
          <w:highlight w:val="lightGray"/>
        </w:rPr>
      </w:pPr>
    </w:p>
    <w:p w14:paraId="501416A3" w14:textId="77777777" w:rsidR="001536CE" w:rsidRPr="001536CE" w:rsidRDefault="001536CE" w:rsidP="001536CE">
      <w:pPr>
        <w:ind w:left="2160" w:hanging="720"/>
        <w:rPr>
          <w:highlight w:val="lightGray"/>
        </w:rPr>
      </w:pPr>
      <w:r w:rsidRPr="001536CE">
        <w:rPr>
          <w:highlight w:val="lightGray"/>
        </w:rPr>
        <w:t>3.4.3</w:t>
      </w:r>
      <w:r w:rsidRPr="001536CE">
        <w:rPr>
          <w:highlight w:val="lightGray"/>
        </w:rPr>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DB54175" w14:textId="77777777" w:rsidR="001536CE" w:rsidRPr="001536CE" w:rsidRDefault="001536CE" w:rsidP="001536CE">
      <w:pPr>
        <w:rPr>
          <w:color w:val="000000"/>
          <w:highlight w:val="lightGray"/>
        </w:rPr>
      </w:pPr>
    </w:p>
    <w:p w14:paraId="1D9D01F8" w14:textId="77777777" w:rsidR="001536CE" w:rsidRPr="00A013D1" w:rsidRDefault="001536CE" w:rsidP="00A013D1">
      <w:pPr>
        <w:keepNext/>
        <w:rPr>
          <w:b/>
          <w:bCs/>
          <w:highlight w:val="lightGray"/>
        </w:rPr>
      </w:pPr>
      <w:r w:rsidRPr="00A013D1">
        <w:rPr>
          <w:b/>
          <w:bCs/>
          <w:highlight w:val="lightGray"/>
        </w:rPr>
        <w:t>4.</w:t>
      </w:r>
      <w:r w:rsidRPr="00A013D1">
        <w:rPr>
          <w:b/>
          <w:bCs/>
          <w:highlight w:val="lightGray"/>
        </w:rPr>
        <w:tab/>
        <w:t>SCHEDULING DEADLINES</w:t>
      </w:r>
      <w:r w:rsidRPr="00A013D1">
        <w:rPr>
          <w:b/>
          <w:bCs/>
          <w:i/>
          <w:vanish/>
          <w:color w:val="FF0000"/>
          <w:highlight w:val="lightGray"/>
        </w:rPr>
        <w:t>(08/15/08 Version)</w:t>
      </w:r>
    </w:p>
    <w:p w14:paraId="2B61401E" w14:textId="77777777" w:rsidR="001536CE" w:rsidRPr="001536CE" w:rsidRDefault="001536CE" w:rsidP="001536CE">
      <w:pPr>
        <w:keepNext/>
        <w:ind w:left="720"/>
        <w:rPr>
          <w:color w:val="000000"/>
          <w:highlight w:val="lightGray"/>
        </w:rPr>
      </w:pPr>
    </w:p>
    <w:p w14:paraId="4CE57B24" w14:textId="77777777" w:rsidR="001536CE" w:rsidRPr="001536CE" w:rsidRDefault="001536CE" w:rsidP="00A013D1">
      <w:pPr>
        <w:keepNext/>
        <w:ind w:left="1440" w:hanging="720"/>
        <w:rPr>
          <w:highlight w:val="lightGray"/>
        </w:rPr>
      </w:pPr>
      <w:r w:rsidRPr="001536CE">
        <w:rPr>
          <w:highlight w:val="lightGray"/>
        </w:rPr>
        <w:t>4.1</w:t>
      </w:r>
      <w:r w:rsidRPr="001536CE">
        <w:rPr>
          <w:highlight w:val="lightGray"/>
        </w:rPr>
        <w:tab/>
      </w:r>
      <w:r w:rsidRPr="00A013D1">
        <w:rPr>
          <w:b/>
          <w:szCs w:val="22"/>
          <w:highlight w:val="lightGray"/>
        </w:rPr>
        <w:t>Customer</w:t>
      </w:r>
      <w:r w:rsidRPr="00A013D1">
        <w:rPr>
          <w:b/>
          <w:highlight w:val="lightGray"/>
        </w:rPr>
        <w:t xml:space="preserve"> Input and BOS Flex Submission Deadline</w:t>
      </w:r>
      <w:r w:rsidRPr="00A013D1">
        <w:rPr>
          <w:b/>
          <w:i/>
          <w:vanish/>
          <w:color w:val="FF0000"/>
          <w:highlight w:val="lightGray"/>
        </w:rPr>
        <w:t>(12/22/21 Version)</w:t>
      </w:r>
    </w:p>
    <w:p w14:paraId="1AB1EF6B" w14:textId="77777777" w:rsidR="001536CE" w:rsidRPr="001536CE" w:rsidRDefault="001536CE" w:rsidP="001536CE">
      <w:pPr>
        <w:ind w:left="1440"/>
        <w:rPr>
          <w:color w:val="000000"/>
          <w:highlight w:val="lightGray"/>
        </w:rPr>
      </w:pPr>
      <w:r w:rsidRPr="001536CE">
        <w:rPr>
          <w:color w:val="FF0000"/>
          <w:highlight w:val="lightGray"/>
        </w:rPr>
        <w:t>«Customer Name»</w:t>
      </w:r>
      <w:r w:rsidRPr="001536CE">
        <w:rPr>
          <w:color w:val="000000"/>
          <w:highlight w:val="lightGray"/>
        </w:rPr>
        <w:t xml:space="preserve"> shall have until 20 minutes prior to the start of each Scheduling Hour to submit revised Customer Inputs and BOS Flex requests to Power Services in order to affect the associated Delivery Request for each such Scheduling Hour.</w:t>
      </w:r>
      <w:r w:rsidRPr="001536CE">
        <w:rPr>
          <w:color w:val="000000"/>
          <w:szCs w:val="20"/>
          <w:highlight w:val="lightGray"/>
          <w:lang w:bidi="x-none"/>
        </w:rPr>
        <w:t xml:space="preserve">  </w:t>
      </w:r>
      <w:r w:rsidRPr="001536CE">
        <w:rPr>
          <w:color w:val="000000"/>
          <w:highlight w:val="lightGray"/>
        </w:rPr>
        <w:t xml:space="preserve">Power Services shall have the sole discretion to reject for any reason </w:t>
      </w:r>
      <w:r w:rsidRPr="001536CE">
        <w:rPr>
          <w:color w:val="FF0000"/>
          <w:highlight w:val="lightGray"/>
        </w:rPr>
        <w:t>«Customer Name»</w:t>
      </w:r>
      <w:r w:rsidRPr="001536CE">
        <w:rPr>
          <w:color w:val="000000"/>
          <w:highlight w:val="lightGray"/>
        </w:rPr>
        <w:t>’s Customer Inputs and BOS Flex requests associated with the upcoming Scheduling Hour that are submitted to Power Services after 20 minutes prior to the start of each such Scheduling Hour.</w:t>
      </w:r>
    </w:p>
    <w:p w14:paraId="373A9F75" w14:textId="77777777" w:rsidR="001536CE" w:rsidRPr="001536CE" w:rsidRDefault="001536CE" w:rsidP="001536CE">
      <w:pPr>
        <w:ind w:left="720"/>
        <w:rPr>
          <w:color w:val="000000"/>
          <w:highlight w:val="lightGray"/>
        </w:rPr>
      </w:pPr>
    </w:p>
    <w:p w14:paraId="5F041F32" w14:textId="77777777" w:rsidR="001536CE" w:rsidRPr="001536CE" w:rsidRDefault="001536CE" w:rsidP="00A013D1">
      <w:pPr>
        <w:keepNext/>
        <w:ind w:left="1440" w:hanging="720"/>
        <w:rPr>
          <w:highlight w:val="lightGray"/>
        </w:rPr>
      </w:pPr>
      <w:r w:rsidRPr="001536CE">
        <w:rPr>
          <w:highlight w:val="lightGray"/>
        </w:rPr>
        <w:t>4.2</w:t>
      </w:r>
      <w:r w:rsidRPr="001536CE">
        <w:rPr>
          <w:highlight w:val="lightGray"/>
        </w:rPr>
        <w:tab/>
      </w:r>
      <w:r w:rsidRPr="00A013D1">
        <w:rPr>
          <w:b/>
          <w:szCs w:val="22"/>
          <w:highlight w:val="lightGray"/>
        </w:rPr>
        <w:t>Real</w:t>
      </w:r>
      <w:r w:rsidRPr="001536CE">
        <w:rPr>
          <w:highlight w:val="lightGray"/>
        </w:rPr>
        <w:t>-Time Electronic Tag Submission Deadline</w:t>
      </w:r>
    </w:p>
    <w:p w14:paraId="3C2DBD3F" w14:textId="77777777" w:rsidR="001536CE" w:rsidRPr="001536CE" w:rsidRDefault="001536CE" w:rsidP="001536CE">
      <w:pPr>
        <w:ind w:left="1440"/>
        <w:rPr>
          <w:szCs w:val="20"/>
          <w:highlight w:val="lightGray"/>
          <w:lang w:bidi="x-none"/>
        </w:rPr>
      </w:pPr>
      <w:r w:rsidRPr="001536CE">
        <w:rPr>
          <w:szCs w:val="20"/>
          <w:highlight w:val="lightGray"/>
          <w:lang w:bidi="x-none"/>
        </w:rPr>
        <w:t>Power Services shall approve electronic tags, as described in section 3.3.2</w:t>
      </w:r>
      <w:r w:rsidRPr="001536CE">
        <w:rPr>
          <w:color w:val="000000"/>
          <w:highlight w:val="lightGray"/>
        </w:rPr>
        <w:t xml:space="preserve"> of this exhibit,</w:t>
      </w:r>
      <w:r w:rsidRPr="001536CE">
        <w:rPr>
          <w:szCs w:val="20"/>
          <w:highlight w:val="lightGray"/>
          <w:lang w:bidi="x-none"/>
        </w:rPr>
        <w:t xml:space="preserve"> that are consistent with section 3.2 of this exhibit and submitted to Power Services by </w:t>
      </w:r>
      <w:r w:rsidRPr="001536CE">
        <w:rPr>
          <w:color w:val="FF0000"/>
          <w:highlight w:val="lightGray"/>
        </w:rPr>
        <w:t>«Customer Name»</w:t>
      </w:r>
      <w:r w:rsidRPr="001536CE">
        <w:rPr>
          <w:szCs w:val="20"/>
          <w:highlight w:val="lightGray"/>
          <w:lang w:bidi="x-none"/>
        </w:rPr>
        <w:t xml:space="preserve"> prior to the Power Services’ scheduling deadline, which is 30 minutes prior to the start of each Scheduling Hour.</w:t>
      </w:r>
    </w:p>
    <w:p w14:paraId="41C1EBEF" w14:textId="77777777" w:rsidR="001536CE" w:rsidRPr="001536CE" w:rsidRDefault="001536CE" w:rsidP="001536CE">
      <w:pPr>
        <w:pStyle w:val="C04Subsectiontext"/>
        <w:ind w:left="720"/>
        <w:rPr>
          <w:szCs w:val="20"/>
          <w:highlight w:val="lightGray"/>
          <w:lang w:bidi="x-none"/>
        </w:rPr>
      </w:pPr>
    </w:p>
    <w:p w14:paraId="478505B1" w14:textId="77777777" w:rsidR="001536CE" w:rsidRPr="001536CE" w:rsidRDefault="001536CE" w:rsidP="001536CE">
      <w:pPr>
        <w:keepNext/>
        <w:ind w:left="1440" w:hanging="720"/>
        <w:rPr>
          <w:color w:val="000000"/>
          <w:highlight w:val="lightGray"/>
        </w:rPr>
      </w:pPr>
      <w:r w:rsidRPr="001536CE">
        <w:rPr>
          <w:color w:val="000000"/>
          <w:highlight w:val="lightGray"/>
        </w:rPr>
        <w:t>4.3</w:t>
      </w:r>
      <w:r w:rsidRPr="001536CE">
        <w:rPr>
          <w:color w:val="000000"/>
          <w:highlight w:val="lightGray"/>
        </w:rPr>
        <w:tab/>
      </w:r>
      <w:r w:rsidRPr="001536CE">
        <w:rPr>
          <w:b/>
          <w:color w:val="000000"/>
          <w:highlight w:val="lightGray"/>
        </w:rPr>
        <w:t>Preschedule Electronic Tag Submissions</w:t>
      </w:r>
    </w:p>
    <w:p w14:paraId="55383748" w14:textId="77777777" w:rsidR="001536CE" w:rsidRPr="001536CE" w:rsidRDefault="001536CE" w:rsidP="001536CE">
      <w:pPr>
        <w:ind w:left="1440"/>
        <w:rPr>
          <w:color w:val="000000"/>
          <w:highlight w:val="lightGray"/>
        </w:rPr>
      </w:pPr>
      <w:r w:rsidRPr="001536CE">
        <w:rPr>
          <w:color w:val="000000"/>
          <w:highlight w:val="lightGray"/>
        </w:rPr>
        <w:t xml:space="preserve">Unless otherwise mutually agreed, all </w:t>
      </w:r>
      <w:r w:rsidRPr="001536CE">
        <w:rPr>
          <w:color w:val="FF0000"/>
          <w:highlight w:val="lightGray"/>
        </w:rPr>
        <w:t>«Customer Name»</w:t>
      </w:r>
      <w:r w:rsidRPr="001536CE">
        <w:rPr>
          <w:color w:val="000000"/>
          <w:highlight w:val="lightGray"/>
        </w:rPr>
        <w:t xml:space="preserve"> preschedule electronic tags will be submitted to Power Services according to NERC </w:t>
      </w:r>
      <w:r w:rsidRPr="001536CE">
        <w:rPr>
          <w:color w:val="000000"/>
          <w:highlight w:val="lightGray"/>
        </w:rPr>
        <w:lastRenderedPageBreak/>
        <w:t>instructions and deadlines for electronic tagging, as specified or modified by the Balancing Authority and WECC.</w:t>
      </w:r>
    </w:p>
    <w:p w14:paraId="68ADB925" w14:textId="77777777" w:rsidR="001536CE" w:rsidRPr="001536CE" w:rsidRDefault="001536CE" w:rsidP="001536CE">
      <w:pPr>
        <w:rPr>
          <w:highlight w:val="lightGray"/>
        </w:rPr>
      </w:pPr>
    </w:p>
    <w:p w14:paraId="6BA4A12C" w14:textId="77777777" w:rsidR="001536CE" w:rsidRPr="001536CE" w:rsidRDefault="001536CE" w:rsidP="001536CE">
      <w:pPr>
        <w:keepNext/>
        <w:rPr>
          <w:b/>
          <w:highlight w:val="lightGray"/>
        </w:rPr>
      </w:pPr>
      <w:r w:rsidRPr="001536CE">
        <w:rPr>
          <w:b/>
          <w:highlight w:val="lightGray"/>
        </w:rPr>
        <w:t>5.</w:t>
      </w:r>
      <w:r w:rsidRPr="001536CE">
        <w:rPr>
          <w:b/>
          <w:highlight w:val="lightGray"/>
        </w:rPr>
        <w:tab/>
        <w:t>SCHEDULING OF DEDICATED RESOURCES</w:t>
      </w:r>
    </w:p>
    <w:p w14:paraId="25C801EF" w14:textId="77777777" w:rsidR="001536CE" w:rsidRPr="001536CE" w:rsidRDefault="001536CE" w:rsidP="001536CE">
      <w:pPr>
        <w:ind w:left="720"/>
        <w:rPr>
          <w:color w:val="000000"/>
          <w:szCs w:val="22"/>
          <w:highlight w:val="lightGray"/>
        </w:rPr>
      </w:pP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’s Dedicated Resources, if any, listed in sections 2, 3, and 4 of Exhibit A.</w:t>
      </w:r>
    </w:p>
    <w:p w14:paraId="04FEE580" w14:textId="77777777" w:rsidR="001536CE" w:rsidRPr="001536CE" w:rsidRDefault="001536CE" w:rsidP="001536CE">
      <w:pPr>
        <w:ind w:left="720" w:hanging="720"/>
        <w:rPr>
          <w:color w:val="000000"/>
          <w:highlight w:val="lightGray"/>
        </w:rPr>
      </w:pPr>
    </w:p>
    <w:p w14:paraId="41B71167"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w:t>
      </w:r>
      <w:r w:rsidRPr="001536CE">
        <w:rPr>
          <w:b/>
          <w:i/>
          <w:color w:val="FF00FF"/>
          <w:szCs w:val="22"/>
          <w:highlight w:val="lightGray"/>
        </w:rPr>
        <w:t xml:space="preserve">  </w:t>
      </w:r>
      <w:r w:rsidRPr="001536CE">
        <w:rPr>
          <w:i/>
          <w:color w:val="FF00FF"/>
          <w:szCs w:val="22"/>
          <w:highlight w:val="lightGray"/>
        </w:rPr>
        <w:t>Include the following if customer has NOT elected to purchase RSS.</w:t>
      </w:r>
    </w:p>
    <w:p w14:paraId="27237536" w14:textId="77777777" w:rsidR="001536CE" w:rsidRPr="001536CE" w:rsidRDefault="001536CE" w:rsidP="001536CE">
      <w:pPr>
        <w:rPr>
          <w:b/>
          <w:szCs w:val="22"/>
          <w:highlight w:val="lightGray"/>
        </w:rPr>
      </w:pPr>
      <w:r w:rsidRPr="001536CE">
        <w:rPr>
          <w:b/>
          <w:szCs w:val="22"/>
          <w:highlight w:val="lightGray"/>
        </w:rPr>
        <w:t>6.</w:t>
      </w:r>
      <w:r w:rsidRPr="001536CE">
        <w:rPr>
          <w:b/>
          <w:szCs w:val="22"/>
          <w:highlight w:val="lightGray"/>
        </w:rPr>
        <w:tab/>
        <w:t>REVISIONS</w:t>
      </w:r>
      <w:r w:rsidRPr="001536CE">
        <w:rPr>
          <w:b/>
          <w:i/>
          <w:vanish/>
          <w:color w:val="FF0000"/>
          <w:szCs w:val="22"/>
          <w:highlight w:val="lightGray"/>
        </w:rPr>
        <w:t>(08/15/08 Version)</w:t>
      </w:r>
    </w:p>
    <w:p w14:paraId="16545576"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3C5F563A" w14:textId="77777777" w:rsidR="001536CE" w:rsidRPr="001536CE" w:rsidRDefault="001536CE" w:rsidP="001536CE">
      <w:pPr>
        <w:ind w:left="720"/>
        <w:rPr>
          <w:szCs w:val="22"/>
          <w:highlight w:val="lightGray"/>
        </w:rPr>
      </w:pPr>
    </w:p>
    <w:p w14:paraId="307BB80D"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 xml:space="preserve">to implement changes that BPA determines are necessary to allow it to meet its power scheduling obligations under this Agreement, or </w:t>
      </w:r>
    </w:p>
    <w:p w14:paraId="1550A16B" w14:textId="77777777" w:rsidR="001536CE" w:rsidRPr="001536CE" w:rsidRDefault="001536CE" w:rsidP="001536CE">
      <w:pPr>
        <w:ind w:left="1440" w:hanging="720"/>
        <w:rPr>
          <w:szCs w:val="22"/>
          <w:highlight w:val="lightGray"/>
        </w:rPr>
      </w:pPr>
    </w:p>
    <w:p w14:paraId="514D3F6A"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1B86B288" w14:textId="77777777" w:rsidR="001536CE" w:rsidRPr="001536CE" w:rsidRDefault="001536CE" w:rsidP="001536CE">
      <w:pPr>
        <w:ind w:left="720"/>
        <w:rPr>
          <w:szCs w:val="22"/>
          <w:highlight w:val="lightGray"/>
        </w:rPr>
      </w:pPr>
    </w:p>
    <w:p w14:paraId="197BC9E6"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3CFD42C3" w14:textId="77777777" w:rsidR="001536CE" w:rsidRPr="001536CE" w:rsidRDefault="001536CE" w:rsidP="001536CE">
      <w:pPr>
        <w:ind w:left="720"/>
        <w:rPr>
          <w:i/>
          <w:color w:val="FF00FF"/>
          <w:highlight w:val="lightGray"/>
        </w:rPr>
      </w:pPr>
      <w:r w:rsidRPr="001536CE">
        <w:rPr>
          <w:i/>
          <w:color w:val="FF00FF"/>
          <w:highlight w:val="lightGray"/>
        </w:rPr>
        <w:t>End Option 1</w:t>
      </w:r>
    </w:p>
    <w:p w14:paraId="5AF7143F" w14:textId="77777777" w:rsidR="001536CE" w:rsidRPr="001536CE" w:rsidRDefault="001536CE" w:rsidP="001536CE">
      <w:pPr>
        <w:ind w:left="720" w:hanging="720"/>
        <w:rPr>
          <w:color w:val="000000"/>
          <w:highlight w:val="lightGray"/>
        </w:rPr>
      </w:pPr>
    </w:p>
    <w:p w14:paraId="53D093D2"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if customer DID elect to purchase RSS.</w:t>
      </w:r>
    </w:p>
    <w:p w14:paraId="03C3BE74"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SCHEDULING NON-FEDERAL RESOURCE SUPPORT SERVICES (RSS)</w:t>
      </w:r>
      <w:r w:rsidRPr="001536CE">
        <w:rPr>
          <w:b/>
          <w:i/>
          <w:vanish/>
          <w:color w:val="FF0000"/>
          <w:highlight w:val="lightGray"/>
        </w:rPr>
        <w:t>(06/02/09 Version)</w:t>
      </w:r>
    </w:p>
    <w:p w14:paraId="076E0F7B" w14:textId="77777777" w:rsidR="001536CE" w:rsidRPr="001536CE" w:rsidRDefault="001536CE" w:rsidP="001536CE">
      <w:pPr>
        <w:ind w:left="720"/>
        <w:rPr>
          <w:color w:val="000000"/>
          <w:szCs w:val="22"/>
          <w:highlight w:val="lightGray"/>
        </w:rPr>
      </w:pPr>
      <w:r w:rsidRPr="001536CE">
        <w:rPr>
          <w:color w:val="FF0000"/>
          <w:szCs w:val="22"/>
          <w:highlight w:val="lightGray"/>
        </w:rPr>
        <w:t>«Customer Name»</w:t>
      </w:r>
      <w:r w:rsidRPr="001536CE">
        <w:rPr>
          <w:szCs w:val="22"/>
          <w:highlight w:val="lightGray"/>
        </w:rPr>
        <w:t xml:space="preserve"> is responsible for scheduling all amounts of Resource Support Service such as Diurnal Flattening Service (DFS) and Forced Outage Reserves (FORS) purchased under this Agreement from the generation source to their Total Retail Load, and for creating and adjusting all associated electronic tags.  </w:t>
      </w:r>
      <w:r w:rsidRPr="001536CE">
        <w:rPr>
          <w:color w:val="FF0000"/>
          <w:szCs w:val="22"/>
          <w:highlight w:val="lightGray"/>
        </w:rPr>
        <w:t>«Customer Name»</w:t>
      </w:r>
      <w:r w:rsidRPr="001536CE">
        <w:rPr>
          <w:szCs w:val="22"/>
          <w:highlight w:val="lightGray"/>
        </w:rPr>
        <w:t xml:space="preserve"> agrees to provide </w:t>
      </w:r>
      <w:r w:rsidRPr="001536CE">
        <w:rPr>
          <w:color w:val="000000"/>
          <w:szCs w:val="22"/>
          <w:highlight w:val="lightGray"/>
        </w:rPr>
        <w:t xml:space="preserve">all </w:t>
      </w:r>
      <w:r w:rsidRPr="001536CE">
        <w:rPr>
          <w:szCs w:val="22"/>
          <w:highlight w:val="lightGray"/>
        </w:rPr>
        <w:t xml:space="preserve">copies of such electronic tags to Power Services consistent with the requirements of </w:t>
      </w:r>
      <w:r w:rsidRPr="001536CE">
        <w:rPr>
          <w:color w:val="000000"/>
          <w:szCs w:val="22"/>
          <w:highlight w:val="lightGray"/>
        </w:rPr>
        <w:t xml:space="preserve">section 4.2 and 4.3 in Exhibit F for DFS, and section 2.4.4.1 in Exhibit D for FORS. </w:t>
      </w:r>
    </w:p>
    <w:p w14:paraId="2454A306" w14:textId="77777777" w:rsidR="001536CE" w:rsidRPr="001536CE" w:rsidRDefault="001536CE" w:rsidP="001536CE">
      <w:pPr>
        <w:ind w:left="720" w:hanging="720"/>
        <w:rPr>
          <w:highlight w:val="lightGray"/>
        </w:rPr>
      </w:pPr>
    </w:p>
    <w:p w14:paraId="5DFEDFA4" w14:textId="77777777" w:rsidR="001536CE" w:rsidRPr="001536CE" w:rsidRDefault="001536CE" w:rsidP="001536CE">
      <w:pPr>
        <w:keepNext/>
        <w:ind w:firstLine="720"/>
        <w:rPr>
          <w:b/>
          <w:highlight w:val="lightGray"/>
        </w:rPr>
      </w:pPr>
      <w:r w:rsidRPr="001536CE">
        <w:rPr>
          <w:highlight w:val="lightGray"/>
        </w:rPr>
        <w:t>6.1</w:t>
      </w:r>
      <w:r w:rsidRPr="001536CE">
        <w:rPr>
          <w:b/>
          <w:highlight w:val="lightGray"/>
        </w:rPr>
        <w:tab/>
        <w:t>DFS and FORS Coordination Requirements</w:t>
      </w:r>
    </w:p>
    <w:p w14:paraId="15D674D7" w14:textId="77777777" w:rsidR="001536CE" w:rsidRPr="001536CE" w:rsidRDefault="001536CE" w:rsidP="001536CE">
      <w:pPr>
        <w:pStyle w:val="ListContinue4"/>
        <w:keepNext/>
        <w:spacing w:after="0"/>
        <w:rPr>
          <w:highlight w:val="lightGray"/>
        </w:rPr>
      </w:pPr>
    </w:p>
    <w:p w14:paraId="5F4D22E9" w14:textId="77777777" w:rsidR="001536CE" w:rsidRPr="001536CE" w:rsidRDefault="001536CE" w:rsidP="001536CE">
      <w:pPr>
        <w:keepNext/>
        <w:ind w:left="1440"/>
        <w:rPr>
          <w:szCs w:val="22"/>
          <w:highlight w:val="lightGray"/>
        </w:rPr>
      </w:pPr>
      <w:r w:rsidRPr="001536CE">
        <w:rPr>
          <w:szCs w:val="22"/>
          <w:highlight w:val="lightGray"/>
        </w:rPr>
        <w:t>6.1.1</w:t>
      </w:r>
      <w:r w:rsidRPr="001536CE">
        <w:rPr>
          <w:szCs w:val="22"/>
          <w:highlight w:val="lightGray"/>
        </w:rPr>
        <w:tab/>
      </w:r>
      <w:r w:rsidRPr="001536CE">
        <w:rPr>
          <w:b/>
          <w:szCs w:val="22"/>
          <w:highlight w:val="lightGray"/>
        </w:rPr>
        <w:t>DFS and FORS Prescheduling</w:t>
      </w:r>
    </w:p>
    <w:p w14:paraId="2D413770" w14:textId="77777777" w:rsidR="001536CE" w:rsidRPr="001536CE" w:rsidRDefault="001536CE" w:rsidP="001536CE">
      <w:pPr>
        <w:ind w:left="2160"/>
        <w:rPr>
          <w:b/>
          <w:i/>
          <w:highlight w:val="lightGray"/>
        </w:rPr>
      </w:pPr>
      <w:r w:rsidRPr="001536CE">
        <w:rPr>
          <w:color w:val="FF0000"/>
          <w:szCs w:val="22"/>
          <w:highlight w:val="lightGray"/>
        </w:rPr>
        <w:t>«Customer Name»</w:t>
      </w:r>
      <w:r w:rsidRPr="001536CE">
        <w:rPr>
          <w:szCs w:val="22"/>
          <w:highlight w:val="lightGray"/>
        </w:rPr>
        <w:t xml:space="preserve"> </w:t>
      </w:r>
      <w:r w:rsidRPr="001536CE">
        <w:rPr>
          <w:highlight w:val="lightGray"/>
        </w:rPr>
        <w:t>shall submit separate delivery schedules for each DFS and FORS</w:t>
      </w:r>
      <w:r w:rsidRPr="001536CE">
        <w:rPr>
          <w:szCs w:val="22"/>
          <w:highlight w:val="lightGray"/>
        </w:rPr>
        <w:t xml:space="preserve"> amounts</w:t>
      </w:r>
      <w:r w:rsidRPr="001536CE">
        <w:rPr>
          <w:highlight w:val="lightGray"/>
        </w:rPr>
        <w:t xml:space="preserve"> to Power Services by 1100 Pacific Prevailing Time on the day(s) on which prescheduling occurs, as specified by WECC.  Preschedule electronic tags are due to Power Services in accordance with the </w:t>
      </w:r>
      <w:r w:rsidRPr="001536CE">
        <w:rPr>
          <w:color w:val="000000"/>
          <w:highlight w:val="lightGray"/>
        </w:rPr>
        <w:t>scheduling deadline</w:t>
      </w:r>
      <w:r w:rsidRPr="001536CE">
        <w:rPr>
          <w:highlight w:val="lightGray"/>
        </w:rPr>
        <w:t xml:space="preserve"> parameters specified in section 4</w:t>
      </w:r>
      <w:r w:rsidRPr="001536CE">
        <w:rPr>
          <w:color w:val="000000"/>
          <w:highlight w:val="lightGray"/>
        </w:rPr>
        <w:t>.3</w:t>
      </w:r>
      <w:r w:rsidRPr="001536CE">
        <w:rPr>
          <w:highlight w:val="lightGray"/>
        </w:rPr>
        <w:t xml:space="preserve"> of this exhibit. </w:t>
      </w:r>
    </w:p>
    <w:p w14:paraId="39F881A7" w14:textId="77777777" w:rsidR="001536CE" w:rsidRPr="001536CE" w:rsidRDefault="001536CE" w:rsidP="001536CE">
      <w:pPr>
        <w:ind w:left="2880" w:hanging="1440"/>
        <w:rPr>
          <w:highlight w:val="lightGray"/>
        </w:rPr>
      </w:pPr>
    </w:p>
    <w:p w14:paraId="0D92C5D4" w14:textId="77777777" w:rsidR="001536CE" w:rsidRPr="001536CE" w:rsidRDefault="001536CE" w:rsidP="001536CE">
      <w:pPr>
        <w:keepNext/>
        <w:ind w:left="1440"/>
        <w:rPr>
          <w:highlight w:val="lightGray"/>
        </w:rPr>
      </w:pPr>
      <w:r w:rsidRPr="001536CE">
        <w:rPr>
          <w:highlight w:val="lightGray"/>
        </w:rPr>
        <w:lastRenderedPageBreak/>
        <w:t>6.1.2</w:t>
      </w:r>
      <w:r w:rsidRPr="001536CE">
        <w:rPr>
          <w:highlight w:val="lightGray"/>
        </w:rPr>
        <w:tab/>
      </w:r>
      <w:r w:rsidRPr="001536CE">
        <w:rPr>
          <w:b/>
          <w:highlight w:val="lightGray"/>
        </w:rPr>
        <w:t>DFS and FORS Real-Time Scheduling</w:t>
      </w:r>
    </w:p>
    <w:p w14:paraId="52BC078B" w14:textId="77777777" w:rsidR="001536CE" w:rsidRPr="001536CE" w:rsidRDefault="001536CE" w:rsidP="001536CE">
      <w:pPr>
        <w:ind w:left="2160"/>
        <w:rPr>
          <w:color w:val="000000"/>
          <w:szCs w:val="22"/>
          <w:highlight w:val="lightGray"/>
        </w:rPr>
      </w:pPr>
      <w:r w:rsidRPr="001536CE">
        <w:rPr>
          <w:color w:val="FF0000"/>
          <w:szCs w:val="22"/>
          <w:highlight w:val="lightGray"/>
        </w:rPr>
        <w:t>«Customer Name»</w:t>
      </w:r>
      <w:r w:rsidRPr="001536CE">
        <w:rPr>
          <w:szCs w:val="22"/>
          <w:highlight w:val="lightGray"/>
        </w:rPr>
        <w:t xml:space="preserve"> shall have the right to submit new or modified DFS and FORS delivery schedules and electronic tags associated with deliveries of DFS and FORS in real-time in accordance with the </w:t>
      </w:r>
      <w:r w:rsidRPr="001536CE">
        <w:rPr>
          <w:color w:val="000000"/>
          <w:szCs w:val="22"/>
          <w:highlight w:val="lightGray"/>
        </w:rPr>
        <w:t>scheduling deadline</w:t>
      </w:r>
      <w:r w:rsidRPr="001536CE">
        <w:rPr>
          <w:szCs w:val="22"/>
          <w:highlight w:val="lightGray"/>
        </w:rPr>
        <w:t xml:space="preserve"> parameters specified in section 4</w:t>
      </w:r>
      <w:r w:rsidRPr="001536CE">
        <w:rPr>
          <w:color w:val="000000"/>
          <w:szCs w:val="22"/>
          <w:highlight w:val="lightGray"/>
        </w:rPr>
        <w:t>.2</w:t>
      </w:r>
      <w:r w:rsidRPr="001536CE">
        <w:rPr>
          <w:highlight w:val="lightGray"/>
        </w:rPr>
        <w:t xml:space="preserve"> of this exhibit </w:t>
      </w:r>
      <w:r w:rsidRPr="001536CE">
        <w:rPr>
          <w:color w:val="000000"/>
          <w:highlight w:val="lightGray"/>
        </w:rPr>
        <w:t>for DFS, and section 4.2.2.1 in Exhibit D for FORS</w:t>
      </w:r>
      <w:r w:rsidRPr="001536CE">
        <w:rPr>
          <w:color w:val="000000"/>
          <w:szCs w:val="22"/>
          <w:highlight w:val="lightGray"/>
        </w:rPr>
        <w:t>.</w:t>
      </w:r>
    </w:p>
    <w:p w14:paraId="127A3BD0" w14:textId="77777777" w:rsidR="001536CE" w:rsidRPr="001536CE" w:rsidRDefault="001536CE" w:rsidP="001536CE">
      <w:pPr>
        <w:pStyle w:val="ListParagraph"/>
        <w:ind w:left="1440"/>
        <w:contextualSpacing w:val="0"/>
        <w:rPr>
          <w:color w:val="000000"/>
          <w:highlight w:val="lightGray"/>
        </w:rPr>
      </w:pPr>
    </w:p>
    <w:p w14:paraId="765545A5" w14:textId="77777777" w:rsidR="001536CE" w:rsidRPr="001536CE" w:rsidRDefault="001536CE" w:rsidP="001536CE">
      <w:pPr>
        <w:keepNext/>
        <w:ind w:left="1440"/>
        <w:rPr>
          <w:b/>
          <w:szCs w:val="22"/>
          <w:highlight w:val="lightGray"/>
        </w:rPr>
      </w:pPr>
      <w:r w:rsidRPr="001536CE">
        <w:rPr>
          <w:highlight w:val="lightGray"/>
        </w:rPr>
        <w:t xml:space="preserve">6.1.3 </w:t>
      </w:r>
      <w:r w:rsidRPr="001536CE">
        <w:rPr>
          <w:highlight w:val="lightGray"/>
        </w:rPr>
        <w:tab/>
      </w:r>
      <w:r w:rsidRPr="001536CE">
        <w:rPr>
          <w:b/>
          <w:highlight w:val="lightGray"/>
        </w:rPr>
        <w:t xml:space="preserve">DFS and FORS </w:t>
      </w:r>
      <w:r w:rsidRPr="001536CE">
        <w:rPr>
          <w:b/>
          <w:szCs w:val="22"/>
          <w:highlight w:val="lightGray"/>
        </w:rPr>
        <w:t>After the Fact</w:t>
      </w:r>
    </w:p>
    <w:p w14:paraId="405DB5CA" w14:textId="77777777" w:rsidR="001536CE" w:rsidRPr="001536CE" w:rsidRDefault="001536CE" w:rsidP="001536CE">
      <w:pPr>
        <w:ind w:left="2160"/>
        <w:rPr>
          <w:highlight w:val="lightGray"/>
        </w:rPr>
      </w:pPr>
      <w:r w:rsidRPr="001536CE">
        <w:rPr>
          <w:szCs w:val="22"/>
          <w:highlight w:val="lightGray"/>
        </w:rPr>
        <w:t xml:space="preserve">Power Services and </w:t>
      </w:r>
      <w:r w:rsidRPr="001536CE">
        <w:rPr>
          <w:color w:val="FF0000"/>
          <w:szCs w:val="22"/>
          <w:highlight w:val="lightGray"/>
        </w:rPr>
        <w:t>«Customer Name»</w:t>
      </w:r>
      <w:r w:rsidRPr="001536CE">
        <w:rPr>
          <w:szCs w:val="22"/>
          <w:highlight w:val="lightGray"/>
        </w:rPr>
        <w:t xml:space="preserve"> agree to reconcile all transactions, for each DFS and FORS delivery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highlight w:val="lightGray"/>
        </w:rPr>
        <w:t xml:space="preserve"> </w:t>
      </w:r>
      <w:r w:rsidRPr="001536CE">
        <w:rPr>
          <w:szCs w:val="22"/>
          <w:highlight w:val="lightGray"/>
        </w:rPr>
        <w:t>shall verify all transactions per this Agreement, as to DFS and FORS service, hourly amounts, daily and monthly totals</w:t>
      </w:r>
      <w:r w:rsidRPr="001536CE">
        <w:rPr>
          <w:color w:val="000000"/>
          <w:szCs w:val="22"/>
          <w:highlight w:val="lightGray"/>
        </w:rPr>
        <w:t>.</w:t>
      </w:r>
    </w:p>
    <w:p w14:paraId="6613E11E" w14:textId="77777777" w:rsidR="001536CE" w:rsidRPr="001536CE" w:rsidRDefault="001536CE" w:rsidP="001536CE">
      <w:pPr>
        <w:pStyle w:val="BodyText21"/>
        <w:rPr>
          <w:szCs w:val="24"/>
          <w:highlight w:val="lightGray"/>
        </w:rPr>
      </w:pPr>
    </w:p>
    <w:p w14:paraId="23B03AD4" w14:textId="77777777" w:rsidR="001536CE" w:rsidRPr="001536CE" w:rsidRDefault="001536CE" w:rsidP="001536CE">
      <w:pPr>
        <w:keepNext/>
        <w:ind w:firstLine="720"/>
        <w:rPr>
          <w:b/>
          <w:highlight w:val="lightGray"/>
        </w:rPr>
      </w:pPr>
      <w:r w:rsidRPr="001536CE">
        <w:rPr>
          <w:highlight w:val="lightGray"/>
        </w:rPr>
        <w:t>6.2</w:t>
      </w:r>
      <w:r w:rsidRPr="001536CE">
        <w:rPr>
          <w:b/>
          <w:highlight w:val="lightGray"/>
        </w:rPr>
        <w:tab/>
        <w:t>DFS and FOR</w:t>
      </w:r>
      <w:r w:rsidRPr="001536CE">
        <w:rPr>
          <w:b/>
          <w:color w:val="000000"/>
          <w:highlight w:val="lightGray"/>
        </w:rPr>
        <w:t>S</w:t>
      </w:r>
      <w:r w:rsidRPr="001536CE">
        <w:rPr>
          <w:b/>
          <w:highlight w:val="lightGray"/>
        </w:rPr>
        <w:t xml:space="preserve"> Coordination Requirements</w:t>
      </w:r>
    </w:p>
    <w:p w14:paraId="3ACDA551" w14:textId="77777777" w:rsidR="001536CE" w:rsidRPr="001536CE" w:rsidRDefault="001536CE" w:rsidP="001536CE">
      <w:pPr>
        <w:pStyle w:val="NormalIndent"/>
        <w:keepNext/>
        <w:ind w:left="1440"/>
        <w:rPr>
          <w:highlight w:val="lightGray"/>
          <w:lang w:bidi="x-none"/>
        </w:rPr>
      </w:pPr>
    </w:p>
    <w:p w14:paraId="7E4BE725" w14:textId="77777777" w:rsidR="001536CE" w:rsidRPr="001536CE" w:rsidRDefault="001536CE" w:rsidP="001536CE">
      <w:pPr>
        <w:ind w:left="2160" w:right="-180" w:hanging="720"/>
        <w:rPr>
          <w:szCs w:val="22"/>
          <w:highlight w:val="lightGray"/>
        </w:rPr>
      </w:pPr>
      <w:r w:rsidRPr="001536CE">
        <w:rPr>
          <w:szCs w:val="22"/>
          <w:highlight w:val="lightGray"/>
        </w:rPr>
        <w:t>6.2.1</w:t>
      </w:r>
      <w:r w:rsidRPr="001536CE">
        <w:rPr>
          <w:szCs w:val="22"/>
          <w:highlight w:val="lightGray"/>
        </w:rPr>
        <w:tab/>
        <w:t>DFS and FORS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40EF64A9" w14:textId="77777777" w:rsidR="001536CE" w:rsidRPr="001536CE" w:rsidRDefault="001536CE" w:rsidP="001536CE">
      <w:pPr>
        <w:pStyle w:val="ListParagraph"/>
        <w:ind w:left="1440"/>
        <w:contextualSpacing w:val="0"/>
        <w:rPr>
          <w:highlight w:val="lightGray"/>
        </w:rPr>
      </w:pPr>
    </w:p>
    <w:p w14:paraId="3AF588BA" w14:textId="77777777" w:rsidR="001536CE" w:rsidRPr="001536CE" w:rsidRDefault="001536CE" w:rsidP="001536CE">
      <w:pPr>
        <w:ind w:left="2160" w:hanging="720"/>
        <w:rPr>
          <w:b/>
          <w:szCs w:val="20"/>
          <w:highlight w:val="lightGray"/>
          <w:lang w:bidi="x-none"/>
        </w:rPr>
      </w:pPr>
      <w:r w:rsidRPr="001536CE">
        <w:rPr>
          <w:highlight w:val="lightGray"/>
        </w:rPr>
        <w:t>6.2.2</w:t>
      </w:r>
      <w:r w:rsidRPr="001536CE">
        <w:rPr>
          <w:highlight w:val="lightGray"/>
        </w:rPr>
        <w:tab/>
        <w:t xml:space="preserve">DFS and FORS  delivery schedules submitted to Power Services by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comply with the </w:t>
      </w:r>
      <w:r w:rsidRPr="001536CE">
        <w:rPr>
          <w:color w:val="000000"/>
          <w:highlight w:val="lightGray"/>
        </w:rPr>
        <w:t>specific resource shapes and</w:t>
      </w:r>
      <w:r w:rsidRPr="001536CE">
        <w:rPr>
          <w:highlight w:val="lightGray"/>
        </w:rPr>
        <w:t xml:space="preserve"> amounts established in Exhibits A, C, and D. </w:t>
      </w:r>
    </w:p>
    <w:p w14:paraId="788B1F88" w14:textId="77777777" w:rsidR="001536CE" w:rsidRPr="001536CE" w:rsidRDefault="001536CE" w:rsidP="001536CE">
      <w:pPr>
        <w:pStyle w:val="ListParagraph"/>
        <w:ind w:left="1440"/>
        <w:contextualSpacing w:val="0"/>
        <w:rPr>
          <w:szCs w:val="20"/>
          <w:highlight w:val="lightGray"/>
          <w:lang w:bidi="x-none"/>
        </w:rPr>
      </w:pPr>
    </w:p>
    <w:p w14:paraId="0C45AE0E" w14:textId="77777777" w:rsidR="001536CE" w:rsidRPr="001536CE" w:rsidRDefault="001536CE" w:rsidP="001536CE">
      <w:pPr>
        <w:ind w:left="2160" w:hanging="720"/>
        <w:rPr>
          <w:color w:val="000000"/>
          <w:szCs w:val="20"/>
          <w:highlight w:val="lightGray"/>
          <w:lang w:bidi="x-none"/>
        </w:rPr>
      </w:pPr>
      <w:r w:rsidRPr="001536CE">
        <w:rPr>
          <w:szCs w:val="20"/>
          <w:highlight w:val="lightGray"/>
          <w:lang w:bidi="x-none"/>
        </w:rPr>
        <w:t>6.2.3</w:t>
      </w:r>
      <w:r w:rsidRPr="001536CE">
        <w:rPr>
          <w:szCs w:val="20"/>
          <w:highlight w:val="lightGray"/>
          <w:lang w:bidi="x-none"/>
        </w:rPr>
        <w:tab/>
        <w:t xml:space="preserve">The timeline within which Power Services shall approve or deny each </w:t>
      </w:r>
      <w:r w:rsidRPr="001536CE">
        <w:rPr>
          <w:color w:val="FF0000"/>
          <w:szCs w:val="22"/>
          <w:highlight w:val="lightGray"/>
        </w:rPr>
        <w:t>«Customer Name»</w:t>
      </w:r>
      <w:r w:rsidRPr="001536CE">
        <w:rPr>
          <w:szCs w:val="22"/>
          <w:highlight w:val="lightGray"/>
        </w:rPr>
        <w:t xml:space="preserve"> </w:t>
      </w:r>
      <w:r w:rsidRPr="001536CE">
        <w:rPr>
          <w:highlight w:val="lightGray"/>
        </w:rPr>
        <w:t>DFS and FORS delivery schedules</w:t>
      </w:r>
      <w:r w:rsidRPr="001536CE">
        <w:rPr>
          <w:szCs w:val="20"/>
          <w:highlight w:val="lightGray"/>
          <w:lang w:bidi="x-none"/>
        </w:rPr>
        <w:t xml:space="preserve">, as represented by </w:t>
      </w:r>
      <w:r w:rsidRPr="001536CE">
        <w:rPr>
          <w:color w:val="FF0000"/>
          <w:szCs w:val="22"/>
          <w:highlight w:val="lightGray"/>
        </w:rPr>
        <w:t>«Customer Name»</w:t>
      </w:r>
      <w:r w:rsidRPr="001536CE">
        <w:rPr>
          <w:highlight w:val="lightGray"/>
        </w:rPr>
        <w:t xml:space="preserve"> electronic tags, </w:t>
      </w:r>
      <w:r w:rsidRPr="001536CE">
        <w:rPr>
          <w:szCs w:val="20"/>
          <w:highlight w:val="lightGray"/>
          <w:lang w:bidi="x-none"/>
        </w:rPr>
        <w:t>shall conform to Power Services’ then current preschedule and real-time scheduling guidelines</w:t>
      </w:r>
      <w:r w:rsidRPr="001536CE">
        <w:rPr>
          <w:b/>
          <w:szCs w:val="20"/>
          <w:highlight w:val="lightGray"/>
          <w:lang w:bidi="x-none"/>
        </w:rPr>
        <w:t xml:space="preserve"> </w:t>
      </w:r>
      <w:r w:rsidRPr="001536CE">
        <w:rPr>
          <w:szCs w:val="20"/>
          <w:highlight w:val="lightGray"/>
          <w:lang w:bidi="x-none"/>
        </w:rPr>
        <w:t>as specified in sections 4</w:t>
      </w:r>
      <w:r w:rsidRPr="001536CE">
        <w:rPr>
          <w:color w:val="000000"/>
          <w:szCs w:val="20"/>
          <w:highlight w:val="lightGray"/>
          <w:lang w:bidi="x-none"/>
        </w:rPr>
        <w:t>.2 and 4.3</w:t>
      </w:r>
      <w:r w:rsidRPr="001536CE">
        <w:rPr>
          <w:highlight w:val="lightGray"/>
        </w:rPr>
        <w:t xml:space="preserve"> of this exhibit </w:t>
      </w:r>
      <w:r w:rsidRPr="001536CE">
        <w:rPr>
          <w:color w:val="000000"/>
          <w:highlight w:val="lightGray"/>
        </w:rPr>
        <w:t>for DFS, and section 2.4.4.1 in Exhibit D for FORS</w:t>
      </w:r>
      <w:r w:rsidRPr="001536CE">
        <w:rPr>
          <w:color w:val="000000"/>
          <w:szCs w:val="20"/>
          <w:highlight w:val="lightGray"/>
          <w:lang w:bidi="x-none"/>
        </w:rPr>
        <w:t>.</w:t>
      </w:r>
    </w:p>
    <w:p w14:paraId="6832F61F" w14:textId="77777777" w:rsidR="001536CE" w:rsidRPr="001536CE" w:rsidRDefault="001536CE" w:rsidP="001536CE">
      <w:pPr>
        <w:pStyle w:val="ListContinue4"/>
        <w:spacing w:after="0"/>
        <w:rPr>
          <w:szCs w:val="20"/>
          <w:highlight w:val="lightGray"/>
          <w:lang w:bidi="x-none"/>
        </w:rPr>
      </w:pPr>
    </w:p>
    <w:p w14:paraId="0618F575" w14:textId="77777777" w:rsidR="001536CE" w:rsidRPr="001536CE" w:rsidRDefault="001536CE" w:rsidP="001536CE">
      <w:pPr>
        <w:ind w:left="2160" w:hanging="720"/>
        <w:rPr>
          <w:highlight w:val="lightGray"/>
        </w:rPr>
      </w:pPr>
      <w:r w:rsidRPr="001536CE">
        <w:rPr>
          <w:szCs w:val="20"/>
          <w:highlight w:val="lightGray"/>
          <w:lang w:bidi="x-none"/>
        </w:rPr>
        <w:t>6.2.4</w:t>
      </w:r>
      <w:r w:rsidRPr="001536CE">
        <w:rPr>
          <w:szCs w:val="20"/>
          <w:highlight w:val="lightGray"/>
          <w:lang w:bidi="x-none"/>
        </w:rPr>
        <w:tab/>
        <w:t xml:space="preserve">DFS and FORS electronic tags submitted to Power Service shall:  (1) identify the generation providing entity, (2) identify </w:t>
      </w:r>
      <w:r w:rsidRPr="001536CE">
        <w:rPr>
          <w:color w:val="FF0000"/>
          <w:szCs w:val="22"/>
          <w:highlight w:val="lightGray"/>
        </w:rPr>
        <w:t>«Customer Name»</w:t>
      </w:r>
      <w:r w:rsidRPr="001536CE">
        <w:rPr>
          <w:szCs w:val="22"/>
          <w:highlight w:val="lightGray"/>
        </w:rPr>
        <w:t xml:space="preserve"> </w:t>
      </w:r>
      <w:r w:rsidRPr="001536CE">
        <w:rPr>
          <w:highlight w:val="lightGray"/>
        </w:rPr>
        <w:t>as the load sink, (3) identify hourly energy amounts in MWh, and (4) maintain all data consistent with applicable industry standards.</w:t>
      </w:r>
    </w:p>
    <w:p w14:paraId="068D3617" w14:textId="77777777" w:rsidR="001536CE" w:rsidRPr="001536CE" w:rsidRDefault="001536CE" w:rsidP="001536CE">
      <w:pPr>
        <w:ind w:left="2160" w:hanging="720"/>
        <w:rPr>
          <w:highlight w:val="lightGray"/>
        </w:rPr>
      </w:pPr>
    </w:p>
    <w:p w14:paraId="7260C6C0"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6.2.5</w:t>
      </w:r>
      <w:r w:rsidRPr="001536CE">
        <w:rPr>
          <w:szCs w:val="20"/>
          <w:highlight w:val="lightGray"/>
          <w:lang w:bidi="x-none"/>
        </w:rPr>
        <w:tab/>
      </w:r>
      <w:r w:rsidRPr="001536CE">
        <w:rPr>
          <w:highlight w:val="lightGray"/>
        </w:rPr>
        <w:t xml:space="preserve">Power Services shall have the sole discretion to accept or deny DFS or FORS electronic tags that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submits to Power Services after the applicable Power Services’ </w:t>
      </w:r>
      <w:r w:rsidRPr="001536CE">
        <w:rPr>
          <w:color w:val="000000"/>
          <w:highlight w:val="lightGray"/>
        </w:rPr>
        <w:t>timelines and</w:t>
      </w:r>
      <w:r w:rsidRPr="001536CE">
        <w:rPr>
          <w:highlight w:val="lightGray"/>
        </w:rPr>
        <w:t xml:space="preserve"> scheduling deadline set forth in section 4.2 and 4.3 of this </w:t>
      </w:r>
      <w:r w:rsidRPr="001536CE">
        <w:rPr>
          <w:color w:val="000000"/>
          <w:highlight w:val="lightGray"/>
        </w:rPr>
        <w:t>exhibit for DFS and section 2.4.4.1 in Exhibit D for FORS,</w:t>
      </w:r>
      <w:r w:rsidRPr="001536CE">
        <w:rPr>
          <w:highlight w:val="lightGray"/>
        </w:rPr>
        <w:t xml:space="preserve"> regardless of the reason for the </w:t>
      </w:r>
      <w:r w:rsidRPr="001536CE">
        <w:rPr>
          <w:highlight w:val="lightGray"/>
        </w:rPr>
        <w:lastRenderedPageBreak/>
        <w:t>late submission, and regardless of submission method (electronic, verbal, fax, etc.)</w:t>
      </w:r>
    </w:p>
    <w:p w14:paraId="05B5AF03" w14:textId="77777777" w:rsidR="001536CE" w:rsidRPr="001536CE" w:rsidRDefault="001536CE" w:rsidP="001536CE">
      <w:pPr>
        <w:pStyle w:val="ListContinue4"/>
        <w:spacing w:after="0"/>
        <w:rPr>
          <w:szCs w:val="20"/>
          <w:highlight w:val="lightGray"/>
          <w:lang w:bidi="x-none"/>
        </w:rPr>
      </w:pPr>
    </w:p>
    <w:p w14:paraId="2607B1ED" w14:textId="77777777" w:rsidR="001536CE" w:rsidRPr="001536CE" w:rsidRDefault="001536CE" w:rsidP="001536CE">
      <w:pPr>
        <w:ind w:left="2160" w:hanging="720"/>
        <w:rPr>
          <w:szCs w:val="20"/>
          <w:highlight w:val="lightGray"/>
          <w:lang w:bidi="x-none"/>
        </w:rPr>
      </w:pPr>
      <w:r w:rsidRPr="001536CE">
        <w:rPr>
          <w:szCs w:val="20"/>
          <w:highlight w:val="lightGray"/>
          <w:lang w:bidi="x-none"/>
        </w:rPr>
        <w:t>6.2.6</w:t>
      </w:r>
      <w:r w:rsidRPr="001536CE">
        <w:rPr>
          <w:szCs w:val="20"/>
          <w:highlight w:val="lightGray"/>
          <w:lang w:bidi="x-none"/>
        </w:rPr>
        <w:tab/>
        <w:t xml:space="preserve">Changes to tagged energy amounts required by the Balancing Authority for maintaining system reliability, as determined by the responsible Balancing Authority, shall be implemented by Power Services and </w:t>
      </w:r>
      <w:r w:rsidRPr="001536CE">
        <w:rPr>
          <w:color w:val="FF0000"/>
          <w:szCs w:val="22"/>
          <w:highlight w:val="lightGray"/>
        </w:rPr>
        <w:t>«Customer Name»</w:t>
      </w:r>
      <w:r w:rsidRPr="001536CE">
        <w:rPr>
          <w:szCs w:val="22"/>
          <w:highlight w:val="lightGray"/>
        </w:rPr>
        <w:t xml:space="preserve"> </w:t>
      </w:r>
      <w:r w:rsidRPr="001536CE">
        <w:rPr>
          <w:highlight w:val="lightGray"/>
        </w:rPr>
        <w:t>at the time of such notification by the Balancing Authority</w:t>
      </w:r>
      <w:r w:rsidRPr="001536CE">
        <w:rPr>
          <w:szCs w:val="20"/>
          <w:highlight w:val="lightGray"/>
          <w:lang w:bidi="x-none"/>
        </w:rPr>
        <w:t>.</w:t>
      </w:r>
    </w:p>
    <w:p w14:paraId="10418E8B" w14:textId="77777777" w:rsidR="001536CE" w:rsidRPr="001536CE" w:rsidRDefault="001536CE" w:rsidP="001536CE">
      <w:pPr>
        <w:pStyle w:val="ListParagraph"/>
        <w:ind w:left="1440"/>
        <w:contextualSpacing w:val="0"/>
        <w:rPr>
          <w:highlight w:val="lightGray"/>
        </w:rPr>
      </w:pPr>
    </w:p>
    <w:p w14:paraId="3E061BE0" w14:textId="77777777" w:rsidR="001536CE" w:rsidRPr="001536CE" w:rsidRDefault="001536CE" w:rsidP="001536CE">
      <w:pPr>
        <w:ind w:left="2160" w:hanging="720"/>
        <w:rPr>
          <w:b/>
          <w:highlight w:val="lightGray"/>
        </w:rPr>
      </w:pPr>
      <w:r w:rsidRPr="001536CE">
        <w:rPr>
          <w:szCs w:val="20"/>
          <w:highlight w:val="lightGray"/>
          <w:lang w:bidi="x-none"/>
        </w:rPr>
        <w:t>6.2.7</w:t>
      </w:r>
      <w:r w:rsidRPr="001536CE">
        <w:rPr>
          <w:szCs w:val="20"/>
          <w:highlight w:val="lightGray"/>
          <w:lang w:bidi="x-none"/>
        </w:rPr>
        <w:tab/>
      </w:r>
      <w:r w:rsidRPr="001536CE">
        <w:rPr>
          <w:color w:val="FF0000"/>
          <w:szCs w:val="22"/>
          <w:highlight w:val="lightGray"/>
        </w:rPr>
        <w:t>«Customer Name»</w:t>
      </w:r>
      <w:r w:rsidRPr="001536CE">
        <w:rPr>
          <w:szCs w:val="22"/>
          <w:highlight w:val="lightGray"/>
        </w:rPr>
        <w:t xml:space="preserve"> </w:t>
      </w:r>
      <w:r w:rsidRPr="001536CE">
        <w:rPr>
          <w:szCs w:val="20"/>
          <w:highlight w:val="lightGray"/>
          <w:lang w:bidi="x-none"/>
        </w:rPr>
        <w:t xml:space="preserve">shall be responsible for verifying that the sum of its hourly tagged and non-tagged energy amounts is equal to each of its DFS and FORS delivery schedule amounts.  </w:t>
      </w:r>
    </w:p>
    <w:p w14:paraId="0B682EC1" w14:textId="77777777" w:rsidR="001536CE" w:rsidRPr="001536CE" w:rsidRDefault="001536CE" w:rsidP="001536CE">
      <w:pPr>
        <w:ind w:left="720" w:hanging="720"/>
        <w:rPr>
          <w:szCs w:val="20"/>
          <w:highlight w:val="lightGray"/>
          <w:lang w:bidi="x-none"/>
        </w:rPr>
      </w:pPr>
    </w:p>
    <w:p w14:paraId="36D65571" w14:textId="77777777" w:rsidR="001536CE" w:rsidRPr="001536CE" w:rsidRDefault="001536CE" w:rsidP="001536CE">
      <w:pPr>
        <w:rPr>
          <w:b/>
          <w:szCs w:val="22"/>
          <w:highlight w:val="lightGray"/>
        </w:rPr>
      </w:pPr>
      <w:r w:rsidRPr="001536CE">
        <w:rPr>
          <w:b/>
          <w:szCs w:val="22"/>
          <w:highlight w:val="lightGray"/>
        </w:rPr>
        <w:t>7.</w:t>
      </w:r>
      <w:r w:rsidRPr="001536CE">
        <w:rPr>
          <w:b/>
          <w:szCs w:val="22"/>
          <w:highlight w:val="lightGray"/>
        </w:rPr>
        <w:tab/>
        <w:t>REVISIONS</w:t>
      </w:r>
      <w:r w:rsidRPr="001536CE">
        <w:rPr>
          <w:b/>
          <w:i/>
          <w:vanish/>
          <w:color w:val="FF0000"/>
          <w:szCs w:val="22"/>
          <w:highlight w:val="lightGray"/>
        </w:rPr>
        <w:t>(06/02/09 Version)</w:t>
      </w:r>
    </w:p>
    <w:p w14:paraId="579893C9"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136A67A7" w14:textId="77777777" w:rsidR="001536CE" w:rsidRPr="001536CE" w:rsidRDefault="001536CE" w:rsidP="001536CE">
      <w:pPr>
        <w:ind w:left="720"/>
        <w:rPr>
          <w:szCs w:val="22"/>
          <w:highlight w:val="lightGray"/>
        </w:rPr>
      </w:pPr>
    </w:p>
    <w:p w14:paraId="74173F24"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 xml:space="preserve">to implement changes that BPA determines are necessary to allow it to meet its power scheduling obligations under this Agreement, or </w:t>
      </w:r>
    </w:p>
    <w:p w14:paraId="3ADE413D" w14:textId="77777777" w:rsidR="001536CE" w:rsidRPr="001536CE" w:rsidRDefault="001536CE" w:rsidP="001536CE">
      <w:pPr>
        <w:ind w:left="1440" w:hanging="720"/>
        <w:rPr>
          <w:szCs w:val="22"/>
          <w:highlight w:val="lightGray"/>
        </w:rPr>
      </w:pPr>
    </w:p>
    <w:p w14:paraId="7B79900E"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0198738F" w14:textId="77777777" w:rsidR="001536CE" w:rsidRPr="001536CE" w:rsidRDefault="001536CE" w:rsidP="001536CE">
      <w:pPr>
        <w:ind w:left="720"/>
        <w:rPr>
          <w:szCs w:val="22"/>
          <w:highlight w:val="lightGray"/>
        </w:rPr>
      </w:pPr>
    </w:p>
    <w:p w14:paraId="5095DBD6"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201F8500" w14:textId="77777777" w:rsidR="001536CE" w:rsidRPr="001536CE" w:rsidRDefault="001536CE" w:rsidP="001536CE">
      <w:pPr>
        <w:ind w:left="720"/>
        <w:rPr>
          <w:color w:val="000000"/>
          <w:highlight w:val="lightGray"/>
        </w:rPr>
      </w:pPr>
      <w:r w:rsidRPr="001536CE">
        <w:rPr>
          <w:i/>
          <w:color w:val="FF00FF"/>
          <w:highlight w:val="lightGray"/>
        </w:rPr>
        <w:t>End Option 2</w:t>
      </w:r>
    </w:p>
    <w:p w14:paraId="743E1149" w14:textId="77777777" w:rsidR="001536CE" w:rsidRPr="001536CE" w:rsidRDefault="001536CE" w:rsidP="001536CE">
      <w:pPr>
        <w:keepNext/>
        <w:rPr>
          <w:szCs w:val="22"/>
          <w:highlight w:val="lightGray"/>
        </w:rPr>
      </w:pPr>
    </w:p>
    <w:p w14:paraId="0C2A17E2" w14:textId="77777777" w:rsidR="001536CE" w:rsidRPr="001536CE" w:rsidRDefault="001536CE" w:rsidP="001536CE">
      <w:pPr>
        <w:keepNext/>
        <w:rPr>
          <w:szCs w:val="22"/>
          <w:highlight w:val="lightGray"/>
        </w:rPr>
      </w:pPr>
    </w:p>
    <w:p w14:paraId="45E2DE0B" w14:textId="77777777" w:rsidR="001536CE" w:rsidRPr="001536CE" w:rsidRDefault="001536CE" w:rsidP="001536CE">
      <w:pPr>
        <w:rPr>
          <w:sz w:val="18"/>
          <w:szCs w:val="16"/>
          <w:highlight w:val="lightGray"/>
        </w:rPr>
      </w:pPr>
      <w:bookmarkStart w:id="245" w:name="OLE_LINK122"/>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2B6D1487" w14:textId="77777777" w:rsidR="001536CE" w:rsidRPr="001536CE" w:rsidRDefault="001536CE" w:rsidP="001536CE">
      <w:pPr>
        <w:rPr>
          <w:bCs/>
          <w:szCs w:val="22"/>
          <w:highlight w:val="lightGray"/>
        </w:rPr>
        <w:sectPr w:rsidR="001536CE" w:rsidRPr="001536CE" w:rsidSect="001536CE">
          <w:footerReference w:type="default" r:id="rId33"/>
          <w:pgSz w:w="12240" w:h="15840" w:code="1"/>
          <w:pgMar w:top="1440" w:right="1440" w:bottom="1440" w:left="1440" w:header="720" w:footer="720" w:gutter="0"/>
          <w:pgNumType w:start="1"/>
          <w:cols w:space="720"/>
          <w:titlePg/>
        </w:sectPr>
      </w:pPr>
    </w:p>
    <w:bookmarkEnd w:id="245"/>
    <w:p w14:paraId="12B9524B" w14:textId="77777777" w:rsidR="001536CE" w:rsidRPr="001536CE" w:rsidRDefault="001536CE" w:rsidP="001536CE">
      <w:pPr>
        <w:rPr>
          <w:i/>
          <w:color w:val="FF00FF"/>
          <w:szCs w:val="22"/>
          <w:highlight w:val="lightGray"/>
        </w:rPr>
      </w:pPr>
      <w:r w:rsidRPr="001536CE">
        <w:rPr>
          <w:i/>
          <w:color w:val="FF00FF"/>
          <w:szCs w:val="22"/>
          <w:highlight w:val="lightGray"/>
          <w:u w:val="single"/>
        </w:rPr>
        <w:lastRenderedPageBreak/>
        <w:t>Option 2</w:t>
      </w:r>
      <w:r w:rsidRPr="001536CE">
        <w:rPr>
          <w:i/>
          <w:color w:val="FF00FF"/>
          <w:szCs w:val="22"/>
          <w:highlight w:val="lightGray"/>
        </w:rPr>
        <w:t>:  Include for customers served by served by Transfer Service:</w:t>
      </w:r>
    </w:p>
    <w:p w14:paraId="6A96B327" w14:textId="77777777" w:rsidR="001536CE" w:rsidRPr="00B4315B" w:rsidRDefault="001536CE" w:rsidP="00E11D61">
      <w:pPr>
        <w:pStyle w:val="SECTIONHEADER"/>
        <w:jc w:val="center"/>
        <w:rPr>
          <w:highlight w:val="lightGray"/>
        </w:rPr>
      </w:pPr>
      <w:bookmarkStart w:id="246" w:name="_Toc185515901"/>
      <w:r w:rsidRPr="00B4315B">
        <w:rPr>
          <w:highlight w:val="lightGray"/>
        </w:rPr>
        <w:t>Exhibit F</w:t>
      </w:r>
      <w:bookmarkEnd w:id="246"/>
    </w:p>
    <w:p w14:paraId="3263C9F1" w14:textId="77777777" w:rsidR="001536CE" w:rsidRPr="001536CE" w:rsidRDefault="001536CE" w:rsidP="001536CE">
      <w:pPr>
        <w:jc w:val="center"/>
        <w:rPr>
          <w:b/>
          <w:szCs w:val="22"/>
          <w:highlight w:val="lightGray"/>
        </w:rPr>
      </w:pPr>
      <w:r w:rsidRPr="001536CE">
        <w:rPr>
          <w:b/>
          <w:szCs w:val="22"/>
          <w:highlight w:val="lightGray"/>
        </w:rPr>
        <w:t>SCHEDULING</w:t>
      </w:r>
    </w:p>
    <w:p w14:paraId="3946F62C" w14:textId="77777777" w:rsidR="001536CE" w:rsidRPr="001536CE" w:rsidRDefault="001536CE" w:rsidP="001536CE">
      <w:pPr>
        <w:pStyle w:val="NormalIndent"/>
        <w:rPr>
          <w:szCs w:val="22"/>
          <w:highlight w:val="lightGray"/>
        </w:rPr>
      </w:pPr>
    </w:p>
    <w:p w14:paraId="725EC4BB"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1</w:t>
      </w:r>
      <w:r w:rsidRPr="001536CE">
        <w:rPr>
          <w:bCs/>
          <w:i/>
          <w:color w:val="FF00FF"/>
          <w:szCs w:val="22"/>
          <w:highlight w:val="lightGray"/>
        </w:rPr>
        <w:t>:  Include for customers that are partially served by Transfer Service with NT service.</w:t>
      </w:r>
    </w:p>
    <w:p w14:paraId="38AE3677"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w:t>
      </w:r>
      <w:bookmarkStart w:id="247" w:name="OLE_LINK140"/>
      <w:bookmarkStart w:id="248" w:name="OLE_LINK141"/>
      <w:r w:rsidRPr="001536CE">
        <w:rPr>
          <w:b/>
          <w:i/>
          <w:vanish/>
          <w:color w:val="FF0000"/>
          <w:highlight w:val="lightGray"/>
        </w:rPr>
        <w:t xml:space="preserve">09/17/12 </w:t>
      </w:r>
      <w:bookmarkEnd w:id="247"/>
      <w:bookmarkEnd w:id="248"/>
      <w:r w:rsidRPr="001536CE">
        <w:rPr>
          <w:b/>
          <w:i/>
          <w:vanish/>
          <w:color w:val="FF0000"/>
          <w:highlight w:val="lightGray"/>
        </w:rPr>
        <w:t>Version)</w:t>
      </w:r>
    </w:p>
    <w:p w14:paraId="0E6C48E0" w14:textId="77777777" w:rsidR="001536CE" w:rsidRPr="001536CE" w:rsidRDefault="001536CE" w:rsidP="001536CE">
      <w:pPr>
        <w:ind w:left="720"/>
        <w:rPr>
          <w:highlight w:val="lightGray"/>
        </w:rPr>
      </w:pPr>
      <w:r w:rsidRPr="001536CE">
        <w:rPr>
          <w:color w:val="FF0000"/>
          <w:szCs w:val="22"/>
          <w:highlight w:val="lightGray"/>
        </w:rPr>
        <w:t xml:space="preserve">«Customer Name» </w:t>
      </w:r>
      <w:r w:rsidRPr="001536CE">
        <w:rPr>
          <w:szCs w:val="22"/>
          <w:highlight w:val="lightGray"/>
        </w:rPr>
        <w:t xml:space="preserve">shall be responsible for creating electronic tags for all amounts of Slice Output Energy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r w:rsidRPr="001536CE">
        <w:rPr>
          <w:szCs w:val="22"/>
          <w:highlight w:val="lightGray"/>
        </w:rPr>
        <w:t xml:space="preserve"> </w:t>
      </w:r>
    </w:p>
    <w:p w14:paraId="6B348473" w14:textId="77777777" w:rsidR="001536CE" w:rsidRPr="001536CE" w:rsidRDefault="001536CE" w:rsidP="001536CE">
      <w:pPr>
        <w:ind w:left="720"/>
        <w:rPr>
          <w:bCs/>
          <w:i/>
          <w:szCs w:val="22"/>
          <w:highlight w:val="lightGray"/>
        </w:rPr>
      </w:pPr>
    </w:p>
    <w:p w14:paraId="58CA3021" w14:textId="77777777" w:rsidR="001536CE" w:rsidRPr="001536CE" w:rsidRDefault="001536CE" w:rsidP="001536CE">
      <w:pPr>
        <w:ind w:left="720"/>
        <w:rPr>
          <w:highlight w:val="lightGray"/>
        </w:rPr>
      </w:pPr>
      <w:r w:rsidRPr="001536CE">
        <w:rPr>
          <w:szCs w:val="22"/>
          <w:highlight w:val="lightGray"/>
        </w:rPr>
        <w:t xml:space="preserve">If any electronic tags are required for of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5FA541AC" w14:textId="77777777" w:rsidR="001536CE" w:rsidRPr="001536CE" w:rsidRDefault="001536CE" w:rsidP="001536CE">
      <w:pPr>
        <w:keepNext/>
        <w:ind w:left="720"/>
        <w:rPr>
          <w:bCs/>
          <w:i/>
          <w:szCs w:val="22"/>
          <w:highlight w:val="lightGray"/>
        </w:rPr>
      </w:pPr>
    </w:p>
    <w:p w14:paraId="61D53B99" w14:textId="77777777" w:rsidR="001536CE" w:rsidRPr="001536CE" w:rsidRDefault="001536CE" w:rsidP="001536CE">
      <w:pPr>
        <w:ind w:left="720"/>
        <w:rPr>
          <w:bCs/>
          <w:i/>
          <w:szCs w:val="22"/>
          <w:highlight w:val="lightGray"/>
        </w:rPr>
      </w:pPr>
      <w:r w:rsidRPr="001536CE">
        <w:rPr>
          <w:szCs w:val="22"/>
          <w:highlight w:val="lightGray"/>
        </w:rPr>
        <w:t xml:space="preserve">If any electronic tags are required for the portion of </w:t>
      </w:r>
      <w:r w:rsidRPr="001536CE">
        <w:rPr>
          <w:color w:val="FF0000"/>
          <w:szCs w:val="22"/>
          <w:highlight w:val="lightGray"/>
        </w:rPr>
        <w:t>«Customer Name»</w:t>
      </w:r>
      <w:r w:rsidRPr="001536CE">
        <w:rPr>
          <w:szCs w:val="22"/>
          <w:highlight w:val="lightGray"/>
        </w:rPr>
        <w:t>’s load located outside the BPA Balancing Authority Area, scheduling and electronic tagging shall be performed in accordance with section 6 of this exhibit.</w:t>
      </w:r>
    </w:p>
    <w:p w14:paraId="4C5C4DCC" w14:textId="77777777" w:rsidR="001536CE" w:rsidRPr="001536CE" w:rsidRDefault="001536CE" w:rsidP="001536CE">
      <w:pPr>
        <w:keepNext/>
        <w:rPr>
          <w:i/>
          <w:color w:val="FF00FF"/>
          <w:szCs w:val="22"/>
          <w:highlight w:val="lightGray"/>
        </w:rPr>
      </w:pPr>
      <w:r w:rsidRPr="001536CE">
        <w:rPr>
          <w:i/>
          <w:color w:val="FF00FF"/>
          <w:szCs w:val="22"/>
          <w:highlight w:val="lightGray"/>
        </w:rPr>
        <w:t>End Option 1 for partial Transfer Service customers with NT</w:t>
      </w:r>
    </w:p>
    <w:p w14:paraId="0C21768F" w14:textId="77777777" w:rsidR="001536CE" w:rsidRPr="001536CE" w:rsidRDefault="001536CE" w:rsidP="001536CE">
      <w:pPr>
        <w:rPr>
          <w:b/>
          <w:highlight w:val="lightGray"/>
        </w:rPr>
      </w:pPr>
    </w:p>
    <w:p w14:paraId="7ACE118E"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2</w:t>
      </w:r>
      <w:r w:rsidRPr="001536CE">
        <w:rPr>
          <w:bCs/>
          <w:i/>
          <w:color w:val="FF00FF"/>
          <w:szCs w:val="22"/>
          <w:highlight w:val="lightGray"/>
        </w:rPr>
        <w:t>:  Include for customers that are partially served by Transfer Service with Point-to-Point transmission service.</w:t>
      </w:r>
    </w:p>
    <w:p w14:paraId="4E846AF9"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4908ABFF"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is responsible for creating electronic tags for all amounts of Slice Output Energy Tier 1 Block Amounts and Tier 2 Block Amounts purchased under this Agreement, and serving a portion of «</w:t>
      </w:r>
      <w:r w:rsidRPr="001536CE">
        <w:rPr>
          <w:color w:val="FF0000"/>
          <w:szCs w:val="22"/>
          <w:highlight w:val="lightGray"/>
        </w:rPr>
        <w:t>Customer Name»</w:t>
      </w:r>
      <w:r w:rsidRPr="001536CE">
        <w:rPr>
          <w:szCs w:val="22"/>
          <w:highlight w:val="lightGray"/>
        </w:rPr>
        <w:t xml:space="preserve">’s load located inside the BPA Balancing Authority Area,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CBB31CC" w14:textId="77777777" w:rsidR="001536CE" w:rsidRPr="001536CE" w:rsidRDefault="001536CE" w:rsidP="001536CE">
      <w:pPr>
        <w:ind w:left="720"/>
        <w:rPr>
          <w:szCs w:val="22"/>
          <w:highlight w:val="lightGray"/>
        </w:rPr>
      </w:pPr>
    </w:p>
    <w:p w14:paraId="647248FB"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 xml:space="preserve">’s Tier 1 Block Amounts and Tier 2 Block Amounts purchased under this Agreement serving a portion of </w:t>
      </w:r>
      <w:r w:rsidRPr="001536CE">
        <w:rPr>
          <w:color w:val="FF0000"/>
          <w:szCs w:val="22"/>
          <w:highlight w:val="lightGray"/>
        </w:rPr>
        <w:t>«Customer Name»</w:t>
      </w:r>
      <w:r w:rsidRPr="001536CE">
        <w:rPr>
          <w:szCs w:val="22"/>
          <w:highlight w:val="lightGray"/>
        </w:rPr>
        <w:t>’s load located outside the BPA Balancing Authority Area, then BPA shall be responsible for creating such electronic tags.</w:t>
      </w:r>
    </w:p>
    <w:p w14:paraId="0F66B85A" w14:textId="77777777" w:rsidR="001536CE" w:rsidRPr="001536CE" w:rsidRDefault="001536CE" w:rsidP="001536CE">
      <w:pPr>
        <w:ind w:left="720"/>
        <w:rPr>
          <w:szCs w:val="22"/>
          <w:highlight w:val="lightGray"/>
        </w:rPr>
      </w:pPr>
    </w:p>
    <w:p w14:paraId="72BB0F23" w14:textId="77777777" w:rsidR="001536CE" w:rsidRPr="001536CE" w:rsidRDefault="001536CE" w:rsidP="001536CE">
      <w:pPr>
        <w:ind w:left="720"/>
        <w:rPr>
          <w:bCs/>
          <w:i/>
          <w:szCs w:val="22"/>
          <w:highlight w:val="lightGray"/>
        </w:rPr>
      </w:pPr>
      <w:r w:rsidRPr="001536CE">
        <w:rPr>
          <w:szCs w:val="22"/>
          <w:highlight w:val="lightGray"/>
        </w:rPr>
        <w:t xml:space="preserve">For any portion of </w:t>
      </w:r>
      <w:r w:rsidRPr="001536CE">
        <w:rPr>
          <w:color w:val="FF0000"/>
          <w:szCs w:val="22"/>
          <w:highlight w:val="lightGray"/>
        </w:rPr>
        <w:t>«Customer Name»</w:t>
      </w:r>
      <w:r w:rsidRPr="001536CE">
        <w:rPr>
          <w:szCs w:val="22"/>
          <w:highlight w:val="lightGray"/>
        </w:rPr>
        <w:t>’s load located outside the BPA Balancing Authority Area, scheduling and electronic tagging shall be performed in accordance with section 6 of this exhibit.</w:t>
      </w:r>
    </w:p>
    <w:p w14:paraId="0D40A5A2" w14:textId="77777777" w:rsidR="001536CE" w:rsidRPr="001536CE" w:rsidRDefault="001536CE" w:rsidP="001536CE">
      <w:pPr>
        <w:keepNext/>
        <w:rPr>
          <w:b/>
          <w:highlight w:val="lightGray"/>
        </w:rPr>
      </w:pPr>
      <w:r w:rsidRPr="001536CE">
        <w:rPr>
          <w:i/>
          <w:color w:val="FF00FF"/>
          <w:szCs w:val="22"/>
          <w:highlight w:val="lightGray"/>
        </w:rPr>
        <w:t>End Option 2 for partial Transfer Service customers with PTP</w:t>
      </w:r>
    </w:p>
    <w:p w14:paraId="041EEB55" w14:textId="77777777" w:rsidR="001536CE" w:rsidRPr="001536CE" w:rsidRDefault="001536CE" w:rsidP="001536CE">
      <w:pPr>
        <w:ind w:left="720" w:hanging="720"/>
        <w:rPr>
          <w:highlight w:val="lightGray"/>
        </w:rPr>
      </w:pPr>
    </w:p>
    <w:p w14:paraId="3136C730"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3</w:t>
      </w:r>
      <w:r w:rsidRPr="001536CE">
        <w:rPr>
          <w:bCs/>
          <w:i/>
          <w:color w:val="FF00FF"/>
          <w:szCs w:val="22"/>
          <w:highlight w:val="lightGray"/>
        </w:rPr>
        <w:t>:  Include for customers that are entirely served by Transfer Service.</w:t>
      </w:r>
    </w:p>
    <w:p w14:paraId="1D8455D4"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78DD743D"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 xml:space="preserve">shall be responsible for creating electronic tags for the portion of </w:t>
      </w:r>
      <w:r w:rsidRPr="001536CE">
        <w:rPr>
          <w:color w:val="FF0000"/>
          <w:szCs w:val="22"/>
          <w:highlight w:val="lightGray"/>
        </w:rPr>
        <w:t>«Customer Name»</w:t>
      </w:r>
      <w:r w:rsidRPr="001536CE">
        <w:rPr>
          <w:szCs w:val="22"/>
          <w:highlight w:val="lightGray"/>
        </w:rPr>
        <w:t xml:space="preserve">’s Slice Output Energy that is not applied to </w:t>
      </w:r>
      <w:r w:rsidRPr="001536CE">
        <w:rPr>
          <w:color w:val="FF0000"/>
          <w:szCs w:val="22"/>
          <w:highlight w:val="lightGray"/>
        </w:rPr>
        <w:t>«Customer Name»</w:t>
      </w:r>
      <w:r w:rsidRPr="001536CE">
        <w:rPr>
          <w:szCs w:val="22"/>
          <w:highlight w:val="lightGray"/>
        </w:rPr>
        <w:t xml:space="preserve">’s load from the Scheduling Points of Receipt to its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2C13A46" w14:textId="77777777" w:rsidR="001536CE" w:rsidRPr="001536CE" w:rsidRDefault="001536CE" w:rsidP="001536CE">
      <w:pPr>
        <w:ind w:left="720"/>
        <w:rPr>
          <w:color w:val="000000"/>
          <w:szCs w:val="22"/>
          <w:highlight w:val="lightGray"/>
        </w:rPr>
      </w:pPr>
    </w:p>
    <w:p w14:paraId="29E581D9" w14:textId="77777777" w:rsidR="001536CE" w:rsidRPr="001536CE" w:rsidRDefault="001536CE" w:rsidP="001536CE">
      <w:pPr>
        <w:ind w:left="720"/>
        <w:rPr>
          <w:szCs w:val="22"/>
          <w:highlight w:val="lightGray"/>
        </w:rPr>
      </w:pPr>
      <w:r w:rsidRPr="001536CE">
        <w:rPr>
          <w:color w:val="FF0000"/>
          <w:szCs w:val="22"/>
          <w:highlight w:val="lightGray"/>
        </w:rPr>
        <w:t>«Customer Name»</w:t>
      </w:r>
      <w:r w:rsidRPr="001536CE">
        <w:rPr>
          <w:szCs w:val="22"/>
          <w:highlight w:val="lightGray"/>
        </w:rPr>
        <w:t xml:space="preserve"> shall be responsible for scheduling the portion of </w:t>
      </w:r>
      <w:r w:rsidRPr="001536CE">
        <w:rPr>
          <w:color w:val="FF0000"/>
          <w:szCs w:val="22"/>
          <w:highlight w:val="lightGray"/>
        </w:rPr>
        <w:t>«Customer Name»</w:t>
      </w:r>
      <w:r w:rsidRPr="001536CE">
        <w:rPr>
          <w:szCs w:val="22"/>
          <w:highlight w:val="lightGray"/>
        </w:rPr>
        <w:t xml:space="preserve">’s Slice Output Energy that is applied to </w:t>
      </w:r>
      <w:r w:rsidRPr="001536CE">
        <w:rPr>
          <w:color w:val="FF0000"/>
          <w:szCs w:val="22"/>
          <w:highlight w:val="lightGray"/>
        </w:rPr>
        <w:t>«Customer Name»</w:t>
      </w:r>
      <w:r w:rsidRPr="001536CE">
        <w:rPr>
          <w:szCs w:val="22"/>
          <w:highlight w:val="lightGray"/>
        </w:rPr>
        <w:t xml:space="preserve">’s load consistent with section 2.2 below and using the </w:t>
      </w:r>
      <w:r w:rsidRPr="001536CE">
        <w:rPr>
          <w:highlight w:val="lightGray"/>
        </w:rPr>
        <w:t>Integrated Scheduling Allocation After-the-Fact Calculation (ISAAC) Portal, or its successor</w:t>
      </w:r>
      <w:r w:rsidRPr="001536CE">
        <w:rPr>
          <w:szCs w:val="22"/>
          <w:highlight w:val="lightGray"/>
        </w:rPr>
        <w:t xml:space="preserve">.  BPA shall be responsible for creating electronic tags associated with </w:t>
      </w:r>
      <w:r w:rsidRPr="001536CE">
        <w:rPr>
          <w:color w:val="FF0000"/>
          <w:szCs w:val="22"/>
          <w:highlight w:val="lightGray"/>
        </w:rPr>
        <w:t>«Customer Name»</w:t>
      </w:r>
      <w:r w:rsidRPr="001536CE">
        <w:rPr>
          <w:szCs w:val="22"/>
          <w:highlight w:val="lightGray"/>
        </w:rPr>
        <w:t xml:space="preserve">’s Slice Output Energy that is applied to </w:t>
      </w:r>
      <w:r w:rsidRPr="001536CE">
        <w:rPr>
          <w:color w:val="FF0000"/>
          <w:szCs w:val="22"/>
          <w:highlight w:val="lightGray"/>
        </w:rPr>
        <w:t>«Customer Name»</w:t>
      </w:r>
      <w:r w:rsidRPr="001536CE">
        <w:rPr>
          <w:szCs w:val="22"/>
          <w:highlight w:val="lightGray"/>
        </w:rPr>
        <w:t>’s load.</w:t>
      </w:r>
    </w:p>
    <w:p w14:paraId="64B32351" w14:textId="77777777" w:rsidR="001536CE" w:rsidRPr="001536CE" w:rsidRDefault="001536CE" w:rsidP="001536CE">
      <w:pPr>
        <w:ind w:left="720"/>
        <w:rPr>
          <w:szCs w:val="22"/>
          <w:highlight w:val="lightGray"/>
        </w:rPr>
      </w:pPr>
    </w:p>
    <w:p w14:paraId="475ED130"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1B8BF475" w14:textId="77777777" w:rsidR="001536CE" w:rsidRPr="001536CE" w:rsidRDefault="001536CE" w:rsidP="001536CE">
      <w:pPr>
        <w:ind w:left="720"/>
        <w:rPr>
          <w:bCs/>
          <w:szCs w:val="22"/>
          <w:highlight w:val="lightGray"/>
        </w:rPr>
      </w:pPr>
    </w:p>
    <w:p w14:paraId="632DF40F" w14:textId="77777777" w:rsidR="001536CE" w:rsidRPr="001536CE" w:rsidRDefault="001536CE" w:rsidP="001536CE">
      <w:pPr>
        <w:ind w:left="720"/>
        <w:rPr>
          <w:bCs/>
          <w:i/>
          <w:szCs w:val="22"/>
          <w:highlight w:val="lightGray"/>
        </w:rPr>
      </w:pPr>
      <w:r w:rsidRPr="001536CE">
        <w:rPr>
          <w:szCs w:val="22"/>
          <w:highlight w:val="lightGray"/>
        </w:rPr>
        <w:t>In addition, scheduling and electronic tagging shall be performed in accordance with section 6 of this exhibit.</w:t>
      </w:r>
    </w:p>
    <w:p w14:paraId="74F8CF31" w14:textId="77777777" w:rsidR="001536CE" w:rsidRPr="001536CE" w:rsidRDefault="001536CE" w:rsidP="001536CE">
      <w:pPr>
        <w:rPr>
          <w:b/>
          <w:highlight w:val="lightGray"/>
        </w:rPr>
      </w:pPr>
      <w:r w:rsidRPr="001536CE">
        <w:rPr>
          <w:i/>
          <w:color w:val="FF00FF"/>
          <w:szCs w:val="22"/>
          <w:highlight w:val="lightGray"/>
        </w:rPr>
        <w:t>End Option 3 for full Transfer Service customers</w:t>
      </w:r>
    </w:p>
    <w:p w14:paraId="083192A6" w14:textId="77777777" w:rsidR="001536CE" w:rsidRPr="001536CE" w:rsidRDefault="001536CE" w:rsidP="001536CE">
      <w:pPr>
        <w:rPr>
          <w:b/>
          <w:highlight w:val="lightGray"/>
        </w:rPr>
      </w:pPr>
    </w:p>
    <w:p w14:paraId="70D3A9EB" w14:textId="77777777" w:rsidR="001536CE" w:rsidRPr="001536CE" w:rsidRDefault="001536CE" w:rsidP="001536CE">
      <w:pPr>
        <w:keepNext/>
        <w:rPr>
          <w:b/>
          <w:highlight w:val="lightGray"/>
        </w:rPr>
      </w:pPr>
      <w:r w:rsidRPr="001536CE">
        <w:rPr>
          <w:b/>
          <w:highlight w:val="lightGray"/>
        </w:rPr>
        <w:t>2.</w:t>
      </w:r>
      <w:r w:rsidRPr="001536CE">
        <w:rPr>
          <w:b/>
          <w:highlight w:val="lightGray"/>
        </w:rPr>
        <w:tab/>
        <w:t>COORDINATION REQUIREMENTS</w:t>
      </w:r>
    </w:p>
    <w:p w14:paraId="032A7E62" w14:textId="77777777" w:rsidR="001536CE" w:rsidRPr="001536CE" w:rsidRDefault="001536CE" w:rsidP="001536CE">
      <w:pPr>
        <w:keepNext/>
        <w:ind w:left="720"/>
        <w:rPr>
          <w:highlight w:val="lightGray"/>
        </w:rPr>
      </w:pPr>
    </w:p>
    <w:p w14:paraId="103F1932" w14:textId="77777777" w:rsidR="001536CE" w:rsidRPr="001536CE" w:rsidRDefault="001536CE" w:rsidP="001536CE">
      <w:pPr>
        <w:keepNext/>
        <w:ind w:left="720"/>
        <w:rPr>
          <w:b/>
          <w:highlight w:val="lightGray"/>
        </w:rPr>
      </w:pPr>
      <w:r w:rsidRPr="001536CE">
        <w:rPr>
          <w:highlight w:val="lightGray"/>
        </w:rPr>
        <w:t>2.1</w:t>
      </w:r>
      <w:r w:rsidRPr="001536CE">
        <w:rPr>
          <w:highlight w:val="lightGray"/>
        </w:rPr>
        <w:tab/>
      </w:r>
      <w:r w:rsidRPr="001536CE">
        <w:rPr>
          <w:b/>
          <w:highlight w:val="lightGray"/>
        </w:rPr>
        <w:t>Hourly Tier 1 and Tier 2 Block Amounts</w:t>
      </w:r>
      <w:r w:rsidRPr="001536CE">
        <w:rPr>
          <w:b/>
          <w:i/>
          <w:vanish/>
          <w:color w:val="FF0000"/>
          <w:highlight w:val="lightGray"/>
        </w:rPr>
        <w:t>(08/15/11 Version)</w:t>
      </w:r>
    </w:p>
    <w:p w14:paraId="5FB6515B" w14:textId="77777777" w:rsidR="001536CE" w:rsidRPr="001536CE" w:rsidRDefault="001536CE" w:rsidP="001536CE">
      <w:pPr>
        <w:ind w:left="1440"/>
        <w:rPr>
          <w:b/>
          <w:highlight w:val="lightGray"/>
        </w:rPr>
      </w:pPr>
      <w:r w:rsidRPr="001536CE">
        <w:rPr>
          <w:rFonts w:cs="Century Schoolbook"/>
          <w:szCs w:val="22"/>
          <w:highlight w:val="lightGray"/>
        </w:rPr>
        <w:t xml:space="preserve">Consistent with section 4 of the body of the Agreement and sections 1.3 and 2.5 of Exhibit C, BPA shall determine </w:t>
      </w:r>
      <w:r w:rsidRPr="001536CE">
        <w:rPr>
          <w:rFonts w:cs="Century Schoolbook"/>
          <w:color w:val="FF0000"/>
          <w:szCs w:val="22"/>
          <w:highlight w:val="lightGray"/>
        </w:rPr>
        <w:t>«Customer Name»</w:t>
      </w:r>
      <w:r w:rsidRPr="001536CE">
        <w:rPr>
          <w:rFonts w:cs="Century Schoolbook"/>
          <w:szCs w:val="22"/>
          <w:highlight w:val="lightGray"/>
        </w:rPr>
        <w:t xml:space="preserve">’s hourly Tier 1 Block Amounts and Tier 2 Block Amounts for all hours of the upcoming Fiscal Year and shall provide </w:t>
      </w:r>
      <w:r w:rsidRPr="001536CE">
        <w:rPr>
          <w:rFonts w:cs="Century Schoolbook"/>
          <w:color w:val="FF0000"/>
          <w:szCs w:val="22"/>
          <w:highlight w:val="lightGray"/>
        </w:rPr>
        <w:t>«Customer Name»</w:t>
      </w:r>
      <w:r w:rsidRPr="001536CE">
        <w:rPr>
          <w:rFonts w:cs="Century Schoolbook"/>
          <w:szCs w:val="22"/>
          <w:highlight w:val="lightGray"/>
        </w:rPr>
        <w:t xml:space="preserve"> with such amounts at least five Business Days prior to October 1 of each Fiscal Year.  </w:t>
      </w:r>
    </w:p>
    <w:p w14:paraId="705BF7C2" w14:textId="77777777" w:rsidR="001536CE" w:rsidRPr="001536CE" w:rsidRDefault="001536CE" w:rsidP="001536CE">
      <w:pPr>
        <w:ind w:left="1440" w:hanging="720"/>
        <w:rPr>
          <w:bCs/>
          <w:szCs w:val="22"/>
          <w:highlight w:val="lightGray"/>
        </w:rPr>
      </w:pPr>
    </w:p>
    <w:p w14:paraId="133CB64E" w14:textId="77777777" w:rsidR="001536CE" w:rsidRPr="001536CE" w:rsidRDefault="001536CE" w:rsidP="001536CE">
      <w:pPr>
        <w:keepNext/>
        <w:ind w:left="1440" w:hanging="720"/>
        <w:rPr>
          <w:szCs w:val="22"/>
          <w:highlight w:val="lightGray"/>
        </w:rPr>
      </w:pPr>
      <w:r w:rsidRPr="001536CE">
        <w:rPr>
          <w:szCs w:val="22"/>
          <w:highlight w:val="lightGray"/>
        </w:rPr>
        <w:t>2.2</w:t>
      </w:r>
      <w:r w:rsidRPr="001536CE">
        <w:rPr>
          <w:szCs w:val="22"/>
          <w:highlight w:val="lightGray"/>
        </w:rPr>
        <w:tab/>
      </w:r>
      <w:r w:rsidRPr="001536CE">
        <w:rPr>
          <w:b/>
          <w:szCs w:val="22"/>
          <w:highlight w:val="lightGray"/>
        </w:rPr>
        <w:t>Prescheduling</w:t>
      </w:r>
      <w:r w:rsidRPr="001536CE">
        <w:rPr>
          <w:b/>
          <w:i/>
          <w:vanish/>
          <w:color w:val="FF0000"/>
          <w:highlight w:val="lightGray"/>
        </w:rPr>
        <w:t>(09/17/12  Version)</w:t>
      </w:r>
    </w:p>
    <w:p w14:paraId="1B2A864F" w14:textId="77777777" w:rsidR="001536CE" w:rsidRPr="001536CE" w:rsidRDefault="001536CE" w:rsidP="001536CE">
      <w:pPr>
        <w:ind w:left="1440"/>
        <w:rPr>
          <w:b/>
          <w:color w:val="000000"/>
          <w:highlight w:val="lightGray"/>
        </w:rPr>
      </w:pPr>
      <w:r w:rsidRPr="001536CE">
        <w:rPr>
          <w:szCs w:val="22"/>
          <w:highlight w:val="lightGray"/>
        </w:rPr>
        <w:t>Except</w:t>
      </w:r>
      <w:r w:rsidRPr="001536CE">
        <w:rPr>
          <w:highlight w:val="lightGray"/>
        </w:rPr>
        <w:t xml:space="preserve"> as </w:t>
      </w:r>
      <w:r w:rsidRPr="001536CE">
        <w:rPr>
          <w:szCs w:val="22"/>
          <w:highlight w:val="lightGray"/>
        </w:rPr>
        <w:t xml:space="preserve">otherwise stated in section 6 below, all </w:t>
      </w:r>
      <w:r w:rsidRPr="001536CE">
        <w:rPr>
          <w:color w:val="000000"/>
          <w:highlight w:val="lightGray"/>
        </w:rPr>
        <w:t>preschedule electronic tags are due to Power Services in accordance with the parameters specified in section 4.3 of this exhibit.</w:t>
      </w:r>
    </w:p>
    <w:p w14:paraId="496F5279" w14:textId="77777777" w:rsidR="001536CE" w:rsidRPr="001536CE" w:rsidRDefault="001536CE" w:rsidP="001536CE">
      <w:pPr>
        <w:ind w:left="2160" w:hanging="1440"/>
        <w:rPr>
          <w:highlight w:val="lightGray"/>
        </w:rPr>
      </w:pPr>
    </w:p>
    <w:p w14:paraId="4EBBDAA0" w14:textId="77777777" w:rsidR="001536CE" w:rsidRPr="001536CE" w:rsidRDefault="001536CE" w:rsidP="001536CE">
      <w:pPr>
        <w:keepNext/>
        <w:ind w:left="720"/>
        <w:rPr>
          <w:color w:val="FF00FF"/>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that partially served by Transfer Service customers (PTP or NT).</w:t>
      </w:r>
    </w:p>
    <w:p w14:paraId="17BF10D5"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highlight w:val="lightGray"/>
        </w:rPr>
        <w:t>(09/17/12 Version)</w:t>
      </w:r>
    </w:p>
    <w:p w14:paraId="17F573A7" w14:textId="77777777" w:rsidR="001536CE" w:rsidRPr="001536CE" w:rsidRDefault="001536CE" w:rsidP="001536CE">
      <w:pPr>
        <w:ind w:left="1440"/>
        <w:rPr>
          <w:szCs w:val="22"/>
          <w:highlight w:val="lightGray"/>
        </w:rPr>
      </w:pPr>
      <w:r w:rsidRPr="001536CE">
        <w:rPr>
          <w:color w:val="FF0000"/>
          <w:szCs w:val="22"/>
          <w:highlight w:val="lightGray"/>
        </w:rPr>
        <w:t xml:space="preserve">«Customer Name» </w:t>
      </w:r>
      <w:r w:rsidRPr="001536CE">
        <w:rPr>
          <w:color w:val="000000"/>
          <w:szCs w:val="22"/>
          <w:highlight w:val="lightGray"/>
        </w:rPr>
        <w:t>shall have the right to</w:t>
      </w:r>
      <w:r w:rsidRPr="001536CE">
        <w:rPr>
          <w:color w:val="FF0000"/>
          <w:szCs w:val="22"/>
          <w:highlight w:val="lightGray"/>
        </w:rPr>
        <w:t xml:space="preserve"> </w:t>
      </w:r>
      <w:r w:rsidRPr="001536CE">
        <w:rPr>
          <w:szCs w:val="22"/>
          <w:highlight w:val="lightGray"/>
        </w:rPr>
        <w:t xml:space="preserve">submit new or modified electronic tags associated with a change to scheduled deliveries of </w:t>
      </w:r>
      <w:r w:rsidRPr="001536CE">
        <w:rPr>
          <w:color w:val="000000"/>
          <w:szCs w:val="22"/>
          <w:highlight w:val="lightGray"/>
        </w:rPr>
        <w:t xml:space="preserve">Slice Output Energy in real-time </w:t>
      </w:r>
      <w:r w:rsidRPr="001536CE">
        <w:rPr>
          <w:szCs w:val="22"/>
          <w:highlight w:val="lightGray"/>
        </w:rPr>
        <w:t>in accordance with the parameters specified in section 4</w:t>
      </w:r>
      <w:r w:rsidRPr="001536CE">
        <w:rPr>
          <w:color w:val="000000"/>
          <w:highlight w:val="lightGray"/>
        </w:rPr>
        <w:t xml:space="preserve"> of this exhibit</w:t>
      </w:r>
      <w:r w:rsidRPr="001536CE">
        <w:rPr>
          <w:szCs w:val="22"/>
          <w:highlight w:val="lightGray"/>
        </w:rPr>
        <w:t>.</w:t>
      </w:r>
    </w:p>
    <w:p w14:paraId="3E6290F4" w14:textId="77777777" w:rsidR="001536CE" w:rsidRPr="001536CE" w:rsidRDefault="001536CE" w:rsidP="001536CE">
      <w:pPr>
        <w:pStyle w:val="ListParagraph"/>
        <w:contextualSpacing w:val="0"/>
        <w:rPr>
          <w:i/>
          <w:color w:val="FF00FF"/>
          <w:highlight w:val="lightGray"/>
        </w:rPr>
      </w:pPr>
      <w:r w:rsidRPr="001536CE">
        <w:rPr>
          <w:i/>
          <w:color w:val="FF00FF"/>
          <w:highlight w:val="lightGray"/>
        </w:rPr>
        <w:t>End Option 1</w:t>
      </w:r>
    </w:p>
    <w:p w14:paraId="665FBED3" w14:textId="77777777" w:rsidR="001536CE" w:rsidRPr="001536CE" w:rsidRDefault="001536CE" w:rsidP="001536CE">
      <w:pPr>
        <w:pStyle w:val="ListParagraph"/>
        <w:contextualSpacing w:val="0"/>
        <w:rPr>
          <w:highlight w:val="lightGray"/>
        </w:rPr>
      </w:pPr>
    </w:p>
    <w:p w14:paraId="02288ADC" w14:textId="77777777" w:rsidR="001536CE" w:rsidRPr="001536CE" w:rsidRDefault="001536CE" w:rsidP="001536CE">
      <w:pPr>
        <w:keepNext/>
        <w:ind w:left="1440" w:hanging="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xml:space="preserve">:  Include the following for </w:t>
      </w:r>
      <w:r w:rsidRPr="001536CE">
        <w:rPr>
          <w:bCs/>
          <w:i/>
          <w:color w:val="FF00FF"/>
          <w:szCs w:val="22"/>
          <w:highlight w:val="lightGray"/>
        </w:rPr>
        <w:t>customers that are entirely served by Transfer Service</w:t>
      </w:r>
    </w:p>
    <w:p w14:paraId="6863C41B"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highlight w:val="lightGray"/>
        </w:rPr>
        <w:t>(09/17/12 Version)</w:t>
      </w:r>
    </w:p>
    <w:p w14:paraId="566723C4" w14:textId="77777777" w:rsidR="001536CE" w:rsidRPr="001536CE" w:rsidRDefault="001536CE" w:rsidP="001536CE">
      <w:pPr>
        <w:pStyle w:val="ListParagraph"/>
        <w:ind w:left="1440"/>
        <w:contextualSpacing w:val="0"/>
        <w:rPr>
          <w:highlight w:val="lightGray"/>
        </w:rPr>
      </w:pPr>
      <w:r w:rsidRPr="001536CE">
        <w:rPr>
          <w:color w:val="FF0000"/>
          <w:highlight w:val="lightGray"/>
        </w:rPr>
        <w:t>«Customer Name»</w:t>
      </w:r>
      <w:r w:rsidRPr="001536CE">
        <w:rPr>
          <w:highlight w:val="lightGray"/>
        </w:rPr>
        <w:t xml:space="preserve"> shall coordinate any real</w:t>
      </w:r>
      <w:r w:rsidRPr="001536CE">
        <w:rPr>
          <w:highlight w:val="lightGray"/>
        </w:rPr>
        <w:noBreakHyphen/>
        <w:t>time changes to scheduled deliveries to load served by federal power consistent with section 6.2 of this exhibit.</w:t>
      </w:r>
    </w:p>
    <w:p w14:paraId="4DD3EC85" w14:textId="77777777" w:rsidR="001536CE" w:rsidRPr="001536CE" w:rsidRDefault="001536CE" w:rsidP="001536CE">
      <w:pPr>
        <w:ind w:left="1440" w:hanging="720"/>
        <w:rPr>
          <w:i/>
          <w:color w:val="FF00FF"/>
          <w:highlight w:val="lightGray"/>
        </w:rPr>
      </w:pPr>
      <w:r w:rsidRPr="001536CE">
        <w:rPr>
          <w:i/>
          <w:color w:val="FF00FF"/>
          <w:highlight w:val="lightGray"/>
        </w:rPr>
        <w:t>End Option 2</w:t>
      </w:r>
    </w:p>
    <w:p w14:paraId="56258DBF" w14:textId="77777777" w:rsidR="001536CE" w:rsidRPr="001536CE" w:rsidRDefault="001536CE" w:rsidP="001536CE">
      <w:pPr>
        <w:pStyle w:val="ListParagraph"/>
        <w:contextualSpacing w:val="0"/>
        <w:rPr>
          <w:highlight w:val="lightGray"/>
        </w:rPr>
      </w:pPr>
    </w:p>
    <w:p w14:paraId="79BBB3A5" w14:textId="77777777" w:rsidR="001536CE" w:rsidRPr="001536CE" w:rsidRDefault="001536CE" w:rsidP="001536CE">
      <w:pPr>
        <w:keepNext/>
        <w:ind w:left="1440" w:hanging="720"/>
        <w:rPr>
          <w:b/>
          <w:szCs w:val="22"/>
          <w:highlight w:val="lightGray"/>
        </w:rPr>
      </w:pPr>
      <w:r w:rsidRPr="001536CE">
        <w:rPr>
          <w:highlight w:val="lightGray"/>
        </w:rPr>
        <w:lastRenderedPageBreak/>
        <w:t>2.4</w:t>
      </w:r>
      <w:r w:rsidRPr="001536CE">
        <w:rPr>
          <w:highlight w:val="lightGray"/>
        </w:rPr>
        <w:tab/>
      </w:r>
      <w:r w:rsidRPr="001536CE">
        <w:rPr>
          <w:b/>
          <w:szCs w:val="22"/>
          <w:highlight w:val="lightGray"/>
        </w:rPr>
        <w:t>After the Fact</w:t>
      </w:r>
    </w:p>
    <w:p w14:paraId="30E7CA49" w14:textId="77777777" w:rsidR="001536CE" w:rsidRPr="001536CE" w:rsidRDefault="001536CE" w:rsidP="001536CE">
      <w:pPr>
        <w:ind w:left="1440"/>
        <w:rPr>
          <w:szCs w:val="22"/>
          <w:highlight w:val="lightGray"/>
        </w:rPr>
      </w:pPr>
      <w:r w:rsidRPr="001536CE">
        <w:rPr>
          <w:szCs w:val="22"/>
          <w:highlight w:val="lightGray"/>
        </w:rPr>
        <w:t xml:space="preserve">Power Services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color w:val="000000"/>
          <w:szCs w:val="22"/>
          <w:highlight w:val="lightGray"/>
        </w:rPr>
        <w:t xml:space="preserve"> shall</w:t>
      </w:r>
      <w:r w:rsidRPr="001536CE">
        <w:rPr>
          <w:szCs w:val="22"/>
          <w:highlight w:val="lightGray"/>
        </w:rPr>
        <w:t xml:space="preserve"> verify all transactions per this Agreement, as to product or type of service, hourly amounts, daily and monthly totals, and related charges.</w:t>
      </w:r>
    </w:p>
    <w:p w14:paraId="47482A69" w14:textId="77777777" w:rsidR="001536CE" w:rsidRPr="001536CE" w:rsidRDefault="001536CE" w:rsidP="001536CE">
      <w:pPr>
        <w:ind w:left="1440" w:hanging="1440"/>
        <w:rPr>
          <w:highlight w:val="lightGray"/>
        </w:rPr>
      </w:pPr>
    </w:p>
    <w:p w14:paraId="368FDA75" w14:textId="77777777" w:rsidR="001536CE" w:rsidRPr="001536CE" w:rsidRDefault="001536CE" w:rsidP="001536CE">
      <w:pPr>
        <w:keepNext/>
        <w:ind w:left="720" w:hanging="720"/>
        <w:rPr>
          <w:b/>
          <w:highlight w:val="lightGray"/>
        </w:rPr>
      </w:pPr>
      <w:r w:rsidRPr="001536CE">
        <w:rPr>
          <w:b/>
          <w:color w:val="000000"/>
          <w:highlight w:val="lightGray"/>
        </w:rPr>
        <w:t>3.</w:t>
      </w:r>
      <w:r w:rsidRPr="001536CE">
        <w:rPr>
          <w:b/>
          <w:highlight w:val="lightGray"/>
        </w:rPr>
        <w:tab/>
        <w:t>SLICE OUTPUT ENERGY SCHEDULING REQUIREMENTS</w:t>
      </w:r>
      <w:r w:rsidRPr="001536CE">
        <w:rPr>
          <w:b/>
          <w:i/>
          <w:vanish/>
          <w:color w:val="FF0000"/>
          <w:szCs w:val="22"/>
          <w:highlight w:val="lightGray"/>
        </w:rPr>
        <w:t>(08/15/08 Version)</w:t>
      </w:r>
    </w:p>
    <w:p w14:paraId="47BC8BF3" w14:textId="77777777" w:rsidR="001536CE" w:rsidRPr="001536CE" w:rsidRDefault="001536CE" w:rsidP="001536CE">
      <w:pPr>
        <w:pStyle w:val="NormalIndent"/>
        <w:keepNext/>
        <w:ind w:left="720"/>
        <w:rPr>
          <w:highlight w:val="lightGray"/>
          <w:lang w:bidi="x-none"/>
        </w:rPr>
      </w:pPr>
    </w:p>
    <w:p w14:paraId="2751D420" w14:textId="77777777" w:rsidR="001536CE" w:rsidRPr="001536CE" w:rsidRDefault="001536CE" w:rsidP="001536CE">
      <w:pPr>
        <w:ind w:left="1440" w:hanging="720"/>
        <w:rPr>
          <w:szCs w:val="22"/>
          <w:highlight w:val="lightGray"/>
        </w:rPr>
      </w:pPr>
      <w:r w:rsidRPr="001536CE">
        <w:rPr>
          <w:szCs w:val="22"/>
          <w:highlight w:val="lightGray"/>
        </w:rPr>
        <w:t>3.1</w:t>
      </w:r>
      <w:r w:rsidRPr="001536CE">
        <w:rPr>
          <w:szCs w:val="22"/>
          <w:highlight w:val="lightGray"/>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0943AA38" w14:textId="77777777" w:rsidR="001536CE" w:rsidRPr="001536CE" w:rsidRDefault="001536CE" w:rsidP="001536CE">
      <w:pPr>
        <w:pStyle w:val="ListParagraph"/>
        <w:contextualSpacing w:val="0"/>
        <w:rPr>
          <w:highlight w:val="lightGray"/>
        </w:rPr>
      </w:pPr>
    </w:p>
    <w:p w14:paraId="03E5CA9D" w14:textId="77777777" w:rsidR="001536CE" w:rsidRPr="001536CE" w:rsidRDefault="001536CE" w:rsidP="001536CE">
      <w:pPr>
        <w:ind w:left="1440" w:hanging="720"/>
        <w:rPr>
          <w:b/>
          <w:szCs w:val="20"/>
          <w:highlight w:val="lightGray"/>
          <w:lang w:bidi="x-none"/>
        </w:rPr>
      </w:pPr>
      <w:r w:rsidRPr="001536CE">
        <w:rPr>
          <w:highlight w:val="lightGray"/>
        </w:rPr>
        <w:t>3.2</w:t>
      </w:r>
      <w:r w:rsidRPr="001536CE">
        <w:rPr>
          <w:highlight w:val="lightGray"/>
        </w:rPr>
        <w:tab/>
        <w:t xml:space="preserve">Schedules of Slice Output Energy submitted to Power Services by </w:t>
      </w:r>
      <w:r w:rsidRPr="001536CE">
        <w:rPr>
          <w:color w:val="FF0000"/>
          <w:highlight w:val="lightGray"/>
        </w:rPr>
        <w:t>«Customer Name»</w:t>
      </w:r>
      <w:r w:rsidRPr="001536CE">
        <w:rPr>
          <w:highlight w:val="lightGray"/>
        </w:rPr>
        <w:t xml:space="preserve"> shall comply with Delivery Limits established in the Slice Computer Application. </w:t>
      </w:r>
    </w:p>
    <w:p w14:paraId="219A9937" w14:textId="77777777" w:rsidR="001536CE" w:rsidRPr="001536CE" w:rsidRDefault="001536CE" w:rsidP="001536CE">
      <w:pPr>
        <w:pStyle w:val="ListParagraph"/>
        <w:contextualSpacing w:val="0"/>
        <w:rPr>
          <w:szCs w:val="20"/>
          <w:highlight w:val="lightGray"/>
          <w:lang w:bidi="x-none"/>
        </w:rPr>
      </w:pPr>
    </w:p>
    <w:p w14:paraId="42F4A4F4" w14:textId="77777777" w:rsidR="001536CE" w:rsidRPr="001536CE" w:rsidRDefault="001536CE" w:rsidP="001536CE">
      <w:pPr>
        <w:ind w:left="1440" w:hanging="720"/>
        <w:rPr>
          <w:szCs w:val="20"/>
          <w:highlight w:val="lightGray"/>
          <w:lang w:bidi="x-none"/>
        </w:rPr>
      </w:pPr>
      <w:r w:rsidRPr="001536CE">
        <w:rPr>
          <w:szCs w:val="20"/>
          <w:highlight w:val="lightGray"/>
          <w:lang w:bidi="x-none"/>
        </w:rPr>
        <w:t>3.3</w:t>
      </w:r>
      <w:r w:rsidRPr="001536CE">
        <w:rPr>
          <w:szCs w:val="20"/>
          <w:highlight w:val="lightGray"/>
          <w:lang w:bidi="x-none"/>
        </w:rPr>
        <w:tab/>
        <w:t xml:space="preserve">The timeline within which Power Services shall approve or deny </w:t>
      </w:r>
      <w:r w:rsidRPr="001536CE">
        <w:rPr>
          <w:color w:val="FF0000"/>
          <w:highlight w:val="lightGray"/>
        </w:rPr>
        <w:t>«Customer Name»</w:t>
      </w:r>
      <w:r w:rsidRPr="001536CE">
        <w:rPr>
          <w:color w:val="000000"/>
          <w:highlight w:val="lightGray"/>
        </w:rPr>
        <w:t xml:space="preserve">’s </w:t>
      </w:r>
      <w:r w:rsidRPr="001536CE">
        <w:rPr>
          <w:szCs w:val="20"/>
          <w:highlight w:val="lightGray"/>
          <w:lang w:bidi="x-none"/>
        </w:rPr>
        <w:t xml:space="preserve">Delivery Requests, as represented by </w:t>
      </w:r>
      <w:r w:rsidRPr="001536CE">
        <w:rPr>
          <w:color w:val="FF0000"/>
          <w:highlight w:val="lightGray"/>
        </w:rPr>
        <w:t>«Customer Name»</w:t>
      </w:r>
      <w:r w:rsidRPr="001536CE">
        <w:rPr>
          <w:color w:val="000000"/>
          <w:highlight w:val="lightGray"/>
        </w:rPr>
        <w:t xml:space="preserve">’s electronic tags, </w:t>
      </w:r>
      <w:r w:rsidRPr="001536CE">
        <w:rPr>
          <w:szCs w:val="20"/>
          <w:highlight w:val="lightGray"/>
          <w:lang w:bidi="x-none"/>
        </w:rPr>
        <w:t>shall conform to Power Services’ then current preschedule and real-time scheduling guidelines</w:t>
      </w:r>
      <w:r w:rsidRPr="001536CE">
        <w:rPr>
          <w:b/>
          <w:color w:val="FF0000"/>
          <w:szCs w:val="20"/>
          <w:highlight w:val="lightGray"/>
          <w:lang w:bidi="x-none"/>
        </w:rPr>
        <w:t xml:space="preserve"> </w:t>
      </w:r>
      <w:r w:rsidRPr="001536CE">
        <w:rPr>
          <w:color w:val="000000"/>
          <w:szCs w:val="20"/>
          <w:highlight w:val="lightGray"/>
          <w:lang w:bidi="x-none"/>
        </w:rPr>
        <w:t>as specified in section 4</w:t>
      </w:r>
      <w:r w:rsidRPr="001536CE">
        <w:rPr>
          <w:color w:val="000000"/>
          <w:highlight w:val="lightGray"/>
        </w:rPr>
        <w:t xml:space="preserve"> of this exhibit</w:t>
      </w:r>
      <w:r w:rsidRPr="001536CE">
        <w:rPr>
          <w:szCs w:val="20"/>
          <w:highlight w:val="lightGray"/>
          <w:lang w:bidi="x-none"/>
        </w:rPr>
        <w:t>.</w:t>
      </w:r>
    </w:p>
    <w:p w14:paraId="3E68F38A" w14:textId="77777777" w:rsidR="001536CE" w:rsidRPr="001536CE" w:rsidRDefault="001536CE" w:rsidP="001536CE">
      <w:pPr>
        <w:pStyle w:val="ListContinue4"/>
        <w:spacing w:after="0"/>
        <w:rPr>
          <w:szCs w:val="20"/>
          <w:highlight w:val="lightGray"/>
          <w:lang w:bidi="x-none"/>
        </w:rPr>
      </w:pPr>
    </w:p>
    <w:p w14:paraId="5B53D93C" w14:textId="77777777" w:rsidR="001536CE" w:rsidRPr="001536CE" w:rsidRDefault="001536CE" w:rsidP="001536CE">
      <w:pPr>
        <w:ind w:left="2160" w:hanging="720"/>
        <w:rPr>
          <w:szCs w:val="20"/>
          <w:highlight w:val="lightGray"/>
          <w:lang w:bidi="x-none"/>
        </w:rPr>
      </w:pPr>
      <w:r w:rsidRPr="001536CE">
        <w:rPr>
          <w:szCs w:val="20"/>
          <w:highlight w:val="lightGray"/>
          <w:lang w:bidi="x-none"/>
        </w:rPr>
        <w:t>3.3.1</w:t>
      </w:r>
      <w:r w:rsidRPr="001536CE">
        <w:rPr>
          <w:szCs w:val="20"/>
          <w:highlight w:val="lightGray"/>
          <w:lang w:bidi="x-none"/>
        </w:rPr>
        <w:tab/>
        <w:t xml:space="preserve">For the purpose of approving requests for deliveries of Slice Output Energy, Power Services shall approve electronic tags, as described in section 3.3.2 below, that </w:t>
      </w:r>
      <w:r w:rsidRPr="001536CE">
        <w:rPr>
          <w:color w:val="FF0000"/>
          <w:highlight w:val="lightGray"/>
        </w:rPr>
        <w:t>«Customer Name»</w:t>
      </w:r>
      <w:r w:rsidRPr="001536CE">
        <w:rPr>
          <w:szCs w:val="20"/>
          <w:highlight w:val="lightGray"/>
          <w:lang w:bidi="x-none"/>
        </w:rPr>
        <w:t xml:space="preserve"> submits to Power Services consistent with section 3.2 above prior to the applicable Power Services scheduling deadline, as specified in section 4</w:t>
      </w:r>
      <w:r w:rsidRPr="001536CE">
        <w:rPr>
          <w:color w:val="000000"/>
          <w:highlight w:val="lightGray"/>
        </w:rPr>
        <w:t xml:space="preserve"> of this exhibit</w:t>
      </w:r>
      <w:r w:rsidRPr="001536CE">
        <w:rPr>
          <w:szCs w:val="20"/>
          <w:highlight w:val="lightGray"/>
          <w:lang w:bidi="x-none"/>
        </w:rPr>
        <w:t>.</w:t>
      </w:r>
    </w:p>
    <w:p w14:paraId="3AC1C669" w14:textId="77777777" w:rsidR="001536CE" w:rsidRPr="001536CE" w:rsidRDefault="001536CE" w:rsidP="001536CE">
      <w:pPr>
        <w:pStyle w:val="ListContinue4"/>
        <w:spacing w:after="0"/>
        <w:rPr>
          <w:szCs w:val="20"/>
          <w:highlight w:val="lightGray"/>
          <w:lang w:bidi="x-none"/>
        </w:rPr>
      </w:pPr>
    </w:p>
    <w:p w14:paraId="36E58E66" w14:textId="77777777" w:rsidR="001536CE" w:rsidRPr="001536CE" w:rsidRDefault="001536CE" w:rsidP="001536CE">
      <w:pPr>
        <w:ind w:left="2160" w:hanging="720"/>
        <w:rPr>
          <w:szCs w:val="20"/>
          <w:highlight w:val="lightGray"/>
          <w:lang w:bidi="x-none"/>
        </w:rPr>
      </w:pPr>
      <w:r w:rsidRPr="001536CE">
        <w:rPr>
          <w:szCs w:val="20"/>
          <w:highlight w:val="lightGray"/>
          <w:lang w:bidi="x-none"/>
        </w:rPr>
        <w:t>3.3.2</w:t>
      </w:r>
      <w:r w:rsidRPr="001536CE">
        <w:rPr>
          <w:szCs w:val="20"/>
          <w:highlight w:val="lightGray"/>
          <w:lang w:bidi="x-none"/>
        </w:rPr>
        <w:tab/>
        <w:t xml:space="preserve">Electronic tags submitted to Power Services shall:  (1) identify BPA as the generation providing entity, (2) identify </w:t>
      </w:r>
      <w:r w:rsidRPr="001536CE">
        <w:rPr>
          <w:color w:val="FF0000"/>
          <w:highlight w:val="lightGray"/>
        </w:rPr>
        <w:t>«Customer Name»</w:t>
      </w:r>
      <w:r w:rsidRPr="001536CE">
        <w:rPr>
          <w:highlight w:val="lightGray"/>
        </w:rPr>
        <w:t xml:space="preserve"> as first downstream purchasing-selling entity, (3) identify hourly energy amounts in MWh, and (4) maintain all data consistent with applicable industry standards.</w:t>
      </w:r>
    </w:p>
    <w:p w14:paraId="1F94BA3F" w14:textId="77777777" w:rsidR="001536CE" w:rsidRPr="001536CE" w:rsidRDefault="001536CE" w:rsidP="001536CE">
      <w:pPr>
        <w:pStyle w:val="ListContinue4"/>
        <w:spacing w:after="0"/>
        <w:rPr>
          <w:szCs w:val="20"/>
          <w:highlight w:val="lightGray"/>
          <w:lang w:bidi="x-none"/>
        </w:rPr>
      </w:pPr>
    </w:p>
    <w:p w14:paraId="27B9B88A"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3.3.3</w:t>
      </w:r>
      <w:r w:rsidRPr="001536CE">
        <w:rPr>
          <w:szCs w:val="20"/>
          <w:highlight w:val="lightGray"/>
          <w:lang w:bidi="x-none"/>
        </w:rPr>
        <w:tab/>
      </w:r>
      <w:r w:rsidRPr="001536CE">
        <w:rPr>
          <w:highlight w:val="lightGray"/>
        </w:rPr>
        <w:t xml:space="preserve">Power Services shall have the sole discretion to accept or deny electronic tags that </w:t>
      </w:r>
      <w:r w:rsidRPr="001536CE">
        <w:rPr>
          <w:color w:val="FF0000"/>
          <w:highlight w:val="lightGray"/>
        </w:rPr>
        <w:t>«Customer Name»</w:t>
      </w:r>
      <w:r w:rsidRPr="001536CE">
        <w:rPr>
          <w:highlight w:val="lightGray"/>
        </w:rPr>
        <w:t xml:space="preserve"> submits to Power Services after the applicable Power Services’ scheduling deadline set forth in section 4</w:t>
      </w:r>
      <w:r w:rsidRPr="001536CE">
        <w:rPr>
          <w:color w:val="000000"/>
          <w:highlight w:val="lightGray"/>
        </w:rPr>
        <w:t xml:space="preserve"> of this exhibit</w:t>
      </w:r>
      <w:r w:rsidRPr="001536CE">
        <w:rPr>
          <w:highlight w:val="lightGray"/>
        </w:rPr>
        <w:t>, regardless of the reason for the late submission, and regardless of submission method (electronic, verbal, fax, etc.).</w:t>
      </w:r>
    </w:p>
    <w:p w14:paraId="1AE93BB6" w14:textId="77777777" w:rsidR="001536CE" w:rsidRPr="001536CE" w:rsidRDefault="001536CE" w:rsidP="001536CE">
      <w:pPr>
        <w:pStyle w:val="ListContinue4"/>
        <w:spacing w:after="0"/>
        <w:rPr>
          <w:szCs w:val="20"/>
          <w:highlight w:val="lightGray"/>
          <w:lang w:bidi="x-none"/>
        </w:rPr>
      </w:pPr>
    </w:p>
    <w:p w14:paraId="00A463BA" w14:textId="77777777" w:rsidR="001536CE" w:rsidRPr="001536CE" w:rsidRDefault="001536CE" w:rsidP="001536CE">
      <w:pPr>
        <w:ind w:left="2160" w:hanging="720"/>
        <w:rPr>
          <w:szCs w:val="20"/>
          <w:highlight w:val="lightGray"/>
          <w:lang w:bidi="x-none"/>
        </w:rPr>
      </w:pPr>
      <w:r w:rsidRPr="001536CE">
        <w:rPr>
          <w:szCs w:val="20"/>
          <w:highlight w:val="lightGray"/>
          <w:lang w:bidi="x-none"/>
        </w:rPr>
        <w:t>3.3.4</w:t>
      </w:r>
      <w:r w:rsidRPr="001536CE">
        <w:rPr>
          <w:szCs w:val="20"/>
          <w:highlight w:val="lightGray"/>
          <w:lang w:bidi="x-none"/>
        </w:rPr>
        <w:tab/>
        <w:t xml:space="preserve">Changes to tagged energy amounts required by the Balancing Authority for maintaining system reliability, as determined by the responsible Balancing Authority, shall be implemented by Power </w:t>
      </w:r>
      <w:r w:rsidRPr="001536CE">
        <w:rPr>
          <w:szCs w:val="20"/>
          <w:highlight w:val="lightGray"/>
          <w:lang w:bidi="x-none"/>
        </w:rPr>
        <w:lastRenderedPageBreak/>
        <w:t xml:space="preserve">Services and </w:t>
      </w:r>
      <w:r w:rsidRPr="001536CE">
        <w:rPr>
          <w:color w:val="FF0000"/>
          <w:highlight w:val="lightGray"/>
        </w:rPr>
        <w:t xml:space="preserve">«Customer Name» </w:t>
      </w:r>
      <w:r w:rsidRPr="001536CE">
        <w:rPr>
          <w:color w:val="000000"/>
          <w:highlight w:val="lightGray"/>
        </w:rPr>
        <w:t>at the time of such notification by the Balancing Authority</w:t>
      </w:r>
      <w:r w:rsidRPr="001536CE">
        <w:rPr>
          <w:color w:val="000000"/>
          <w:szCs w:val="20"/>
          <w:highlight w:val="lightGray"/>
          <w:lang w:bidi="x-none"/>
        </w:rPr>
        <w:t>.</w:t>
      </w:r>
    </w:p>
    <w:p w14:paraId="3D92894C" w14:textId="77777777" w:rsidR="001536CE" w:rsidRPr="001536CE" w:rsidRDefault="001536CE" w:rsidP="001536CE">
      <w:pPr>
        <w:pStyle w:val="ListParagraph"/>
        <w:contextualSpacing w:val="0"/>
        <w:rPr>
          <w:highlight w:val="lightGray"/>
        </w:rPr>
      </w:pPr>
    </w:p>
    <w:p w14:paraId="39AA0154" w14:textId="77777777" w:rsidR="001536CE" w:rsidRPr="001536CE" w:rsidRDefault="001536CE" w:rsidP="001536CE">
      <w:pPr>
        <w:ind w:left="1440" w:hanging="720"/>
        <w:rPr>
          <w:b/>
          <w:highlight w:val="lightGray"/>
        </w:rPr>
      </w:pPr>
      <w:r w:rsidRPr="001536CE">
        <w:rPr>
          <w:szCs w:val="20"/>
          <w:highlight w:val="lightGray"/>
          <w:lang w:bidi="x-none"/>
        </w:rPr>
        <w:t>3.4</w:t>
      </w:r>
      <w:r w:rsidRPr="001536CE">
        <w:rPr>
          <w:szCs w:val="20"/>
          <w:highlight w:val="lightGray"/>
          <w:lang w:bidi="x-none"/>
        </w:rPr>
        <w:tab/>
      </w:r>
      <w:r w:rsidRPr="001536CE">
        <w:rPr>
          <w:color w:val="FF0000"/>
          <w:highlight w:val="lightGray"/>
        </w:rPr>
        <w:t>«Customer Name»</w:t>
      </w:r>
      <w:r w:rsidRPr="001536CE">
        <w:rPr>
          <w:szCs w:val="20"/>
          <w:highlight w:val="lightGray"/>
          <w:lang w:bidi="x-none"/>
        </w:rPr>
        <w:t xml:space="preserve"> shall be responsible for verifying the sum of its hourly tagged and non-tagged </w:t>
      </w:r>
      <w:r w:rsidRPr="001536CE">
        <w:rPr>
          <w:color w:val="000000"/>
          <w:szCs w:val="20"/>
          <w:highlight w:val="lightGray"/>
          <w:lang w:bidi="x-none"/>
        </w:rPr>
        <w:t>(e.g., transmission loss schedules, etc., that are not tagged)</w:t>
      </w:r>
      <w:r w:rsidRPr="001536CE">
        <w:rPr>
          <w:szCs w:val="20"/>
          <w:highlight w:val="lightGray"/>
          <w:lang w:bidi="x-none"/>
        </w:rPr>
        <w:t xml:space="preserve"> energy amounts is equal to its Delivery Request, as described in section 7 of Exhibit M, for each Scheduling Hour.</w:t>
      </w:r>
    </w:p>
    <w:p w14:paraId="4A01B4DA" w14:textId="77777777" w:rsidR="001536CE" w:rsidRPr="001536CE" w:rsidRDefault="001536CE" w:rsidP="001536CE">
      <w:pPr>
        <w:ind w:left="1440" w:firstLine="60"/>
        <w:rPr>
          <w:highlight w:val="lightGray"/>
        </w:rPr>
      </w:pPr>
    </w:p>
    <w:p w14:paraId="3E83F805" w14:textId="77777777" w:rsidR="001536CE" w:rsidRPr="001536CE" w:rsidRDefault="001536CE" w:rsidP="001536CE">
      <w:pPr>
        <w:ind w:left="2160" w:hanging="720"/>
        <w:rPr>
          <w:highlight w:val="lightGray"/>
        </w:rPr>
      </w:pPr>
      <w:r w:rsidRPr="001536CE">
        <w:rPr>
          <w:highlight w:val="lightGray"/>
        </w:rPr>
        <w:t>3.4.1</w:t>
      </w:r>
      <w:r w:rsidRPr="001536CE">
        <w:rPr>
          <w:highlight w:val="lightGray"/>
        </w:rPr>
        <w:tab/>
      </w:r>
      <w:r w:rsidRPr="001536CE">
        <w:rPr>
          <w:color w:val="FF0000"/>
          <w:highlight w:val="lightGray"/>
        </w:rPr>
        <w:t>«Customer Name»</w:t>
      </w:r>
      <w:r w:rsidRPr="001536CE">
        <w:rPr>
          <w:szCs w:val="20"/>
          <w:highlight w:val="lightGray"/>
          <w:lang w:bidi="x-none"/>
        </w:rPr>
        <w:t xml:space="preserve"> shall have the right to submit adjusted Customer Inputs to Power Services, pursuant to section 4.1</w:t>
      </w:r>
      <w:r w:rsidRPr="001536CE">
        <w:rPr>
          <w:color w:val="000000"/>
          <w:highlight w:val="lightGray"/>
        </w:rPr>
        <w:t xml:space="preserve"> of this exhibit</w:t>
      </w:r>
      <w:r w:rsidRPr="001536CE">
        <w:rPr>
          <w:szCs w:val="20"/>
          <w:highlight w:val="lightGray"/>
          <w:lang w:bidi="x-none"/>
        </w:rPr>
        <w:t xml:space="preserve">, in order to alter the associated Simulated Output Energy Schedules within established Delivery Limits, such that </w:t>
      </w:r>
      <w:r w:rsidRPr="001536CE">
        <w:rPr>
          <w:color w:val="FF0000"/>
          <w:highlight w:val="lightGray"/>
        </w:rPr>
        <w:t>«Customer Name»</w:t>
      </w:r>
      <w:r w:rsidRPr="001536CE">
        <w:rPr>
          <w:szCs w:val="20"/>
          <w:highlight w:val="lightGray"/>
          <w:lang w:bidi="x-none"/>
        </w:rPr>
        <w:t>’s Delivery Request is made equal to the sum of its tagged and non-tagged energy amounts for each Scheduling Hour.</w:t>
      </w:r>
    </w:p>
    <w:p w14:paraId="67CEB613" w14:textId="77777777" w:rsidR="001536CE" w:rsidRPr="001536CE" w:rsidRDefault="001536CE" w:rsidP="001536CE">
      <w:pPr>
        <w:ind w:left="1440"/>
        <w:rPr>
          <w:highlight w:val="lightGray"/>
        </w:rPr>
      </w:pPr>
    </w:p>
    <w:p w14:paraId="002BE414" w14:textId="77777777" w:rsidR="001536CE" w:rsidRPr="001536CE" w:rsidRDefault="001536CE" w:rsidP="001536CE">
      <w:pPr>
        <w:ind w:left="2160" w:hanging="720"/>
        <w:rPr>
          <w:szCs w:val="20"/>
          <w:highlight w:val="lightGray"/>
          <w:lang w:bidi="x-none"/>
        </w:rPr>
      </w:pPr>
      <w:r w:rsidRPr="001536CE">
        <w:rPr>
          <w:szCs w:val="20"/>
          <w:highlight w:val="lightGray"/>
          <w:lang w:bidi="x-none"/>
        </w:rPr>
        <w:t>3.4.2</w:t>
      </w:r>
      <w:r w:rsidRPr="001536CE">
        <w:rPr>
          <w:szCs w:val="20"/>
          <w:highlight w:val="lightGray"/>
          <w:lang w:bidi="x-none"/>
        </w:rPr>
        <w:tab/>
        <w:t xml:space="preserve">For each Scheduling Hour, the amount </w:t>
      </w:r>
      <w:r w:rsidRPr="001536CE">
        <w:rPr>
          <w:color w:val="FF0000"/>
          <w:highlight w:val="lightGray"/>
        </w:rPr>
        <w:t>«Customer Name»</w:t>
      </w:r>
      <w:r w:rsidRPr="001536CE">
        <w:rPr>
          <w:szCs w:val="20"/>
          <w:highlight w:val="lightGray"/>
          <w:lang w:bidi="x-none"/>
        </w:rPr>
        <w:t xml:space="preserve">’s hourly tagged and non-tagged energy amount is in excess of its Delivery Request shall be subject to the UAI Charge for energy, and the amount </w:t>
      </w:r>
      <w:r w:rsidRPr="001536CE">
        <w:rPr>
          <w:color w:val="FF0000"/>
          <w:highlight w:val="lightGray"/>
        </w:rPr>
        <w:t xml:space="preserve">«Customer Name»’s </w:t>
      </w:r>
      <w:r w:rsidRPr="001536CE">
        <w:rPr>
          <w:szCs w:val="20"/>
          <w:highlight w:val="lightGray"/>
          <w:lang w:bidi="x-none"/>
        </w:rPr>
        <w:t>hourly tagged and non-tagged energy amount is less than its Delivery Request shall be forfeited.</w:t>
      </w:r>
    </w:p>
    <w:p w14:paraId="2ED97955" w14:textId="77777777" w:rsidR="001536CE" w:rsidRPr="001536CE" w:rsidRDefault="001536CE" w:rsidP="001536CE">
      <w:pPr>
        <w:ind w:left="2160" w:hanging="720"/>
        <w:rPr>
          <w:highlight w:val="lightGray"/>
        </w:rPr>
      </w:pPr>
    </w:p>
    <w:p w14:paraId="68106FD8" w14:textId="77777777" w:rsidR="001536CE" w:rsidRPr="001536CE" w:rsidRDefault="001536CE" w:rsidP="001536CE">
      <w:pPr>
        <w:ind w:left="2160" w:hanging="720"/>
        <w:rPr>
          <w:highlight w:val="lightGray"/>
        </w:rPr>
      </w:pPr>
      <w:r w:rsidRPr="001536CE">
        <w:rPr>
          <w:highlight w:val="lightGray"/>
        </w:rPr>
        <w:t>3.4.3</w:t>
      </w:r>
      <w:r w:rsidRPr="001536CE">
        <w:rPr>
          <w:highlight w:val="lightGray"/>
        </w:rPr>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99FA203" w14:textId="77777777" w:rsidR="001536CE" w:rsidRPr="001536CE" w:rsidRDefault="001536CE" w:rsidP="001536CE">
      <w:pPr>
        <w:rPr>
          <w:color w:val="000000"/>
          <w:highlight w:val="lightGray"/>
        </w:rPr>
      </w:pPr>
    </w:p>
    <w:p w14:paraId="5C17202F" w14:textId="77777777" w:rsidR="001536CE" w:rsidRPr="001536CE" w:rsidRDefault="001536CE" w:rsidP="001536CE">
      <w:pPr>
        <w:ind w:left="720" w:hanging="720"/>
        <w:rPr>
          <w:b/>
          <w:color w:val="000000"/>
          <w:highlight w:val="lightGray"/>
        </w:rPr>
      </w:pPr>
      <w:r w:rsidRPr="001536CE">
        <w:rPr>
          <w:b/>
          <w:color w:val="000000"/>
          <w:highlight w:val="lightGray"/>
        </w:rPr>
        <w:t>4.</w:t>
      </w:r>
      <w:r w:rsidRPr="001536CE">
        <w:rPr>
          <w:b/>
          <w:color w:val="000000"/>
          <w:highlight w:val="lightGray"/>
        </w:rPr>
        <w:tab/>
        <w:t>SCHEDULING DEADLINES</w:t>
      </w:r>
      <w:r w:rsidRPr="001536CE">
        <w:rPr>
          <w:b/>
          <w:i/>
          <w:vanish/>
          <w:color w:val="FF0000"/>
          <w:highlight w:val="lightGray"/>
        </w:rPr>
        <w:t>(08/15/08 Version)</w:t>
      </w:r>
    </w:p>
    <w:p w14:paraId="7E3A95C5" w14:textId="77777777" w:rsidR="001536CE" w:rsidRPr="001536CE" w:rsidRDefault="001536CE" w:rsidP="00A013D1">
      <w:pPr>
        <w:rPr>
          <w:highlight w:val="lightGray"/>
        </w:rPr>
      </w:pPr>
    </w:p>
    <w:p w14:paraId="28909995" w14:textId="77777777" w:rsidR="001536CE" w:rsidRPr="001536CE" w:rsidRDefault="001536CE" w:rsidP="00A013D1">
      <w:pPr>
        <w:keepNext/>
        <w:ind w:left="1440" w:hanging="720"/>
        <w:rPr>
          <w:highlight w:val="lightGray"/>
        </w:rPr>
      </w:pPr>
      <w:r w:rsidRPr="001536CE">
        <w:rPr>
          <w:highlight w:val="lightGray"/>
        </w:rPr>
        <w:t>4.1</w:t>
      </w:r>
      <w:r w:rsidRPr="001536CE">
        <w:rPr>
          <w:highlight w:val="lightGray"/>
        </w:rPr>
        <w:tab/>
      </w:r>
      <w:r w:rsidRPr="00A013D1">
        <w:rPr>
          <w:b/>
          <w:szCs w:val="22"/>
          <w:highlight w:val="lightGray"/>
        </w:rPr>
        <w:t>Customer</w:t>
      </w:r>
      <w:r w:rsidRPr="00A013D1">
        <w:rPr>
          <w:b/>
          <w:highlight w:val="lightGray"/>
        </w:rPr>
        <w:t xml:space="preserve"> Input and BOS Flex Submission Deadline</w:t>
      </w:r>
      <w:r w:rsidRPr="00A013D1">
        <w:rPr>
          <w:b/>
          <w:i/>
          <w:vanish/>
          <w:color w:val="FF0000"/>
          <w:highlight w:val="lightGray"/>
        </w:rPr>
        <w:t>(12/22/21 Version)</w:t>
      </w:r>
    </w:p>
    <w:p w14:paraId="4E60BC13" w14:textId="77777777" w:rsidR="001536CE" w:rsidRPr="001536CE" w:rsidRDefault="001536CE" w:rsidP="001536CE">
      <w:pPr>
        <w:ind w:left="1440"/>
        <w:rPr>
          <w:color w:val="000000"/>
          <w:highlight w:val="lightGray"/>
        </w:rPr>
      </w:pPr>
      <w:r w:rsidRPr="001536CE">
        <w:rPr>
          <w:color w:val="FF0000"/>
          <w:highlight w:val="lightGray"/>
        </w:rPr>
        <w:t>«Customer Name»</w:t>
      </w:r>
      <w:r w:rsidRPr="001536CE">
        <w:rPr>
          <w:color w:val="000000"/>
          <w:highlight w:val="lightGray"/>
        </w:rPr>
        <w:t xml:space="preserve"> shall have until 20 minutes prior to the start of each Scheduling Hour to submit revised Customer Inputs and BOS Flex requests to Power Services in order to affect the associated Delivery Request for each such Scheduling Hour.</w:t>
      </w:r>
      <w:r w:rsidRPr="001536CE">
        <w:rPr>
          <w:color w:val="000000"/>
          <w:szCs w:val="20"/>
          <w:highlight w:val="lightGray"/>
          <w:lang w:bidi="x-none"/>
        </w:rPr>
        <w:t xml:space="preserve">  </w:t>
      </w:r>
      <w:r w:rsidRPr="001536CE">
        <w:rPr>
          <w:color w:val="000000"/>
          <w:highlight w:val="lightGray"/>
        </w:rPr>
        <w:t xml:space="preserve">Power Services shall have the sole discretion to reject for any reason </w:t>
      </w:r>
      <w:r w:rsidRPr="001536CE">
        <w:rPr>
          <w:color w:val="FF0000"/>
          <w:highlight w:val="lightGray"/>
        </w:rPr>
        <w:t>«Customer Name»</w:t>
      </w:r>
      <w:r w:rsidRPr="001536CE">
        <w:rPr>
          <w:color w:val="000000"/>
          <w:highlight w:val="lightGray"/>
        </w:rPr>
        <w:t>’s Customer Inputs and BOS Flex requests associated with the upcoming Scheduling Hour that are submitted to Power Services after 20 minutes prior to the start of each such Scheduling Hour.</w:t>
      </w:r>
    </w:p>
    <w:p w14:paraId="701C01A9" w14:textId="77777777" w:rsidR="001536CE" w:rsidRPr="001536CE" w:rsidRDefault="001536CE" w:rsidP="00A013D1">
      <w:pPr>
        <w:rPr>
          <w:highlight w:val="lightGray"/>
        </w:rPr>
      </w:pPr>
    </w:p>
    <w:p w14:paraId="7D78ABA6" w14:textId="77777777" w:rsidR="001536CE" w:rsidRPr="001536CE" w:rsidRDefault="001536CE" w:rsidP="00A013D1">
      <w:pPr>
        <w:keepNext/>
        <w:ind w:left="1440" w:hanging="720"/>
        <w:rPr>
          <w:highlight w:val="lightGray"/>
        </w:rPr>
      </w:pPr>
      <w:r w:rsidRPr="001536CE">
        <w:rPr>
          <w:highlight w:val="lightGray"/>
        </w:rPr>
        <w:t>4.2</w:t>
      </w:r>
      <w:r w:rsidRPr="001536CE">
        <w:rPr>
          <w:highlight w:val="lightGray"/>
        </w:rPr>
        <w:tab/>
      </w:r>
      <w:r w:rsidRPr="00A013D1">
        <w:rPr>
          <w:b/>
          <w:szCs w:val="22"/>
          <w:highlight w:val="lightGray"/>
        </w:rPr>
        <w:t>Real</w:t>
      </w:r>
      <w:r w:rsidRPr="00A013D1">
        <w:rPr>
          <w:b/>
          <w:highlight w:val="lightGray"/>
        </w:rPr>
        <w:t>-Time Electronic Tag Submission Deadline</w:t>
      </w:r>
    </w:p>
    <w:p w14:paraId="195DF7DE" w14:textId="77777777" w:rsidR="001536CE" w:rsidRPr="001536CE" w:rsidRDefault="001536CE" w:rsidP="001536CE">
      <w:pPr>
        <w:ind w:left="1440"/>
        <w:rPr>
          <w:szCs w:val="20"/>
          <w:highlight w:val="lightGray"/>
          <w:lang w:bidi="x-none"/>
        </w:rPr>
      </w:pPr>
      <w:r w:rsidRPr="001536CE">
        <w:rPr>
          <w:szCs w:val="20"/>
          <w:highlight w:val="lightGray"/>
          <w:lang w:bidi="x-none"/>
        </w:rPr>
        <w:t>Power Services shall approve electronic tags, as described in section 3.3.2</w:t>
      </w:r>
      <w:r w:rsidRPr="001536CE">
        <w:rPr>
          <w:color w:val="000000"/>
          <w:highlight w:val="lightGray"/>
        </w:rPr>
        <w:t xml:space="preserve"> of this exhibit,</w:t>
      </w:r>
      <w:r w:rsidRPr="001536CE">
        <w:rPr>
          <w:szCs w:val="20"/>
          <w:highlight w:val="lightGray"/>
          <w:lang w:bidi="x-none"/>
        </w:rPr>
        <w:t xml:space="preserve"> that are consistent with section 3.2 of this exhibit and submitted to Power Services by </w:t>
      </w:r>
      <w:r w:rsidRPr="001536CE">
        <w:rPr>
          <w:color w:val="FF0000"/>
          <w:highlight w:val="lightGray"/>
        </w:rPr>
        <w:t>«Customer Name»</w:t>
      </w:r>
      <w:r w:rsidRPr="001536CE">
        <w:rPr>
          <w:szCs w:val="20"/>
          <w:highlight w:val="lightGray"/>
          <w:lang w:bidi="x-none"/>
        </w:rPr>
        <w:t xml:space="preserve"> prior to the Power Services’ scheduling deadline, which is 30 minutes prior to the start of each Scheduling Hour.</w:t>
      </w:r>
    </w:p>
    <w:p w14:paraId="44FABD2A" w14:textId="77777777" w:rsidR="001536CE" w:rsidRPr="001536CE" w:rsidRDefault="001536CE" w:rsidP="001536CE">
      <w:pPr>
        <w:pStyle w:val="C04Subsectiontext"/>
        <w:ind w:left="720"/>
        <w:rPr>
          <w:szCs w:val="20"/>
          <w:highlight w:val="lightGray"/>
          <w:lang w:bidi="x-none"/>
        </w:rPr>
      </w:pPr>
    </w:p>
    <w:p w14:paraId="6237D2F7" w14:textId="77777777" w:rsidR="001536CE" w:rsidRPr="001536CE" w:rsidRDefault="001536CE" w:rsidP="001536CE">
      <w:pPr>
        <w:keepNext/>
        <w:ind w:left="1440" w:hanging="720"/>
        <w:rPr>
          <w:color w:val="000000"/>
          <w:highlight w:val="lightGray"/>
        </w:rPr>
      </w:pPr>
      <w:r w:rsidRPr="001536CE">
        <w:rPr>
          <w:color w:val="000000"/>
          <w:highlight w:val="lightGray"/>
        </w:rPr>
        <w:t>4.3</w:t>
      </w:r>
      <w:r w:rsidRPr="001536CE">
        <w:rPr>
          <w:color w:val="000000"/>
          <w:highlight w:val="lightGray"/>
        </w:rPr>
        <w:tab/>
      </w:r>
      <w:r w:rsidRPr="001536CE">
        <w:rPr>
          <w:b/>
          <w:color w:val="000000"/>
          <w:highlight w:val="lightGray"/>
        </w:rPr>
        <w:t>Preschedule Electronic Tag Submissions</w:t>
      </w:r>
    </w:p>
    <w:p w14:paraId="12A53E5A" w14:textId="77777777" w:rsidR="001536CE" w:rsidRPr="001536CE" w:rsidRDefault="001536CE" w:rsidP="001536CE">
      <w:pPr>
        <w:ind w:left="1440"/>
        <w:rPr>
          <w:color w:val="000000"/>
          <w:highlight w:val="lightGray"/>
        </w:rPr>
      </w:pPr>
      <w:r w:rsidRPr="001536CE">
        <w:rPr>
          <w:color w:val="000000"/>
          <w:highlight w:val="lightGray"/>
        </w:rPr>
        <w:t xml:space="preserve">Unless otherwise mutually agreed, all </w:t>
      </w:r>
      <w:r w:rsidRPr="001536CE">
        <w:rPr>
          <w:color w:val="FF0000"/>
          <w:highlight w:val="lightGray"/>
        </w:rPr>
        <w:t>«Customer Name»</w:t>
      </w:r>
      <w:r w:rsidRPr="001536CE">
        <w:rPr>
          <w:color w:val="000000"/>
          <w:highlight w:val="lightGray"/>
        </w:rPr>
        <w:t xml:space="preserve"> preschedule electronic tags will be submitted to Power Services according to NERC </w:t>
      </w:r>
      <w:r w:rsidRPr="001536CE">
        <w:rPr>
          <w:color w:val="000000"/>
          <w:highlight w:val="lightGray"/>
        </w:rPr>
        <w:lastRenderedPageBreak/>
        <w:t>instructions and deadlines for electronic tagging, as specified or modified by the Balancing Authority and WECC.</w:t>
      </w:r>
    </w:p>
    <w:p w14:paraId="6855B665" w14:textId="77777777" w:rsidR="001536CE" w:rsidRPr="001536CE" w:rsidRDefault="001536CE" w:rsidP="001536CE">
      <w:pPr>
        <w:rPr>
          <w:highlight w:val="lightGray"/>
        </w:rPr>
      </w:pPr>
    </w:p>
    <w:p w14:paraId="3B432745" w14:textId="77777777" w:rsidR="001536CE" w:rsidRPr="001536CE" w:rsidRDefault="001536CE" w:rsidP="001536CE">
      <w:pPr>
        <w:keepNext/>
        <w:rPr>
          <w:b/>
          <w:highlight w:val="lightGray"/>
        </w:rPr>
      </w:pPr>
      <w:r w:rsidRPr="001536CE">
        <w:rPr>
          <w:b/>
          <w:highlight w:val="lightGray"/>
        </w:rPr>
        <w:t>5.</w:t>
      </w:r>
      <w:r w:rsidRPr="001536CE">
        <w:rPr>
          <w:b/>
          <w:highlight w:val="lightGray"/>
        </w:rPr>
        <w:tab/>
        <w:t>SCHEDULING OF DEDICATED RESOURCES</w:t>
      </w:r>
    </w:p>
    <w:p w14:paraId="1A464F18" w14:textId="77777777" w:rsidR="001536CE" w:rsidRPr="001536CE" w:rsidRDefault="001536CE" w:rsidP="001536CE">
      <w:pPr>
        <w:ind w:left="720"/>
        <w:rPr>
          <w:color w:val="000000"/>
          <w:szCs w:val="22"/>
          <w:highlight w:val="lightGray"/>
        </w:rPr>
      </w:pP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’s Dedicated Resources, if any, listed in sections 2, 3, and 4 of Exhibit A.</w:t>
      </w:r>
    </w:p>
    <w:p w14:paraId="16551B12" w14:textId="77777777" w:rsidR="001536CE" w:rsidRPr="001536CE" w:rsidRDefault="001536CE" w:rsidP="001536CE">
      <w:pPr>
        <w:rPr>
          <w:bCs/>
          <w:szCs w:val="22"/>
          <w:highlight w:val="lightGray"/>
        </w:rPr>
      </w:pPr>
    </w:p>
    <w:p w14:paraId="59FC42BA"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1a</w:t>
      </w:r>
      <w:r w:rsidRPr="001536CE">
        <w:rPr>
          <w:i/>
          <w:color w:val="FF00FF"/>
          <w:szCs w:val="22"/>
          <w:highlight w:val="lightGray"/>
        </w:rPr>
        <w:t>:  Include the following if customer has no scheduling requirements.</w:t>
      </w:r>
    </w:p>
    <w:p w14:paraId="3D98B475"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(08/15/11 Version)</w:t>
      </w:r>
    </w:p>
    <w:p w14:paraId="264FD302" w14:textId="77777777" w:rsidR="001536CE" w:rsidRPr="001536CE" w:rsidRDefault="001536CE" w:rsidP="001536CE">
      <w:pPr>
        <w:ind w:left="720"/>
        <w:rPr>
          <w:highlight w:val="lightGray"/>
        </w:rPr>
      </w:pPr>
      <w:r w:rsidRPr="001536CE">
        <w:rPr>
          <w:color w:val="FF0000"/>
          <w:highlight w:val="lightGray"/>
        </w:rPr>
        <w:t>«Customer Name»</w:t>
      </w:r>
      <w:r w:rsidRPr="001536CE">
        <w:rPr>
          <w:highlight w:val="lightGray"/>
        </w:rPr>
        <w:t xml:space="preserve"> currently has no scheduling obligations that are specific to </w:t>
      </w:r>
      <w:r w:rsidRPr="001536CE">
        <w:rPr>
          <w:color w:val="FF0000"/>
          <w:highlight w:val="lightGray"/>
        </w:rPr>
        <w:t>«Customer Name»</w:t>
      </w:r>
      <w:r w:rsidRPr="001536CE">
        <w:rPr>
          <w:highlight w:val="lightGray"/>
        </w:rPr>
        <w:t xml:space="preserve">’s Transfer Service arrangements.  </w:t>
      </w:r>
    </w:p>
    <w:p w14:paraId="5F5EB9C8" w14:textId="77777777" w:rsidR="001536CE" w:rsidRPr="001536CE" w:rsidRDefault="001536CE" w:rsidP="001536CE">
      <w:pPr>
        <w:ind w:left="720"/>
        <w:rPr>
          <w:i/>
          <w:color w:val="FF00FF"/>
          <w:highlight w:val="lightGray"/>
        </w:rPr>
      </w:pPr>
      <w:r w:rsidRPr="001536CE">
        <w:rPr>
          <w:i/>
          <w:color w:val="FF00FF"/>
          <w:highlight w:val="lightGray"/>
        </w:rPr>
        <w:t>End Option 1a</w:t>
      </w:r>
    </w:p>
    <w:p w14:paraId="500A277D" w14:textId="77777777" w:rsidR="001536CE" w:rsidRPr="001536CE" w:rsidRDefault="001536CE" w:rsidP="001536CE">
      <w:pPr>
        <w:ind w:left="720"/>
        <w:rPr>
          <w:highlight w:val="lightGray"/>
        </w:rPr>
      </w:pPr>
    </w:p>
    <w:p w14:paraId="3099CD96" w14:textId="77777777" w:rsidR="001536CE" w:rsidRPr="001536CE" w:rsidRDefault="001536CE" w:rsidP="001536CE">
      <w:pPr>
        <w:keepNext/>
        <w:ind w:left="720"/>
        <w:rPr>
          <w:i/>
          <w:color w:val="FF00FF"/>
          <w:highlight w:val="lightGray"/>
          <w:u w:val="single"/>
        </w:rPr>
      </w:pPr>
      <w:r w:rsidRPr="001536CE">
        <w:rPr>
          <w:i/>
          <w:color w:val="FF00FF"/>
          <w:highlight w:val="lightGray"/>
          <w:u w:val="single"/>
        </w:rPr>
        <w:t>Option 1b</w:t>
      </w:r>
      <w:r w:rsidRPr="001536CE">
        <w:rPr>
          <w:i/>
          <w:color w:val="FF00FF"/>
          <w:highlight w:val="lightGray"/>
        </w:rPr>
        <w:t xml:space="preserve">:  </w:t>
      </w:r>
      <w:r w:rsidRPr="001536CE">
        <w:rPr>
          <w:i/>
          <w:color w:val="FF00FF"/>
          <w:szCs w:val="22"/>
          <w:highlight w:val="lightGray"/>
        </w:rPr>
        <w:t>Include the following if customer is served by Transfer Service via a General Transfer Agreement (GTA) and currently has no deviation scheduling.</w:t>
      </w:r>
    </w:p>
    <w:p w14:paraId="1770D1E8"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5E315FA9" w14:textId="77777777" w:rsidR="001536CE" w:rsidRPr="001536CE" w:rsidRDefault="001536CE" w:rsidP="001536CE">
      <w:pPr>
        <w:ind w:left="720"/>
        <w:rPr>
          <w:b/>
          <w:highlight w:val="lightGray"/>
        </w:rPr>
      </w:pPr>
      <w:r w:rsidRPr="001536CE">
        <w:rPr>
          <w:color w:val="FF0000"/>
          <w:highlight w:val="lightGray"/>
        </w:rPr>
        <w:t>«Customer Name»</w:t>
      </w:r>
      <w:r w:rsidRPr="001536CE">
        <w:rPr>
          <w:highlight w:val="lightGray"/>
        </w:rPr>
        <w:t xml:space="preserve"> shall submit all forecasts in this section 6 using the ISAAC Portal, or its successor.</w:t>
      </w:r>
    </w:p>
    <w:p w14:paraId="272FC0F2" w14:textId="77777777" w:rsidR="001536CE" w:rsidRPr="001536CE" w:rsidRDefault="001536CE" w:rsidP="001536CE">
      <w:pPr>
        <w:ind w:left="720"/>
        <w:rPr>
          <w:b/>
          <w:highlight w:val="lightGray"/>
        </w:rPr>
      </w:pPr>
    </w:p>
    <w:p w14:paraId="6E09C2A0" w14:textId="77777777" w:rsidR="001536CE" w:rsidRPr="001536CE" w:rsidRDefault="001536CE" w:rsidP="001536CE">
      <w:pPr>
        <w:ind w:left="1440" w:hanging="720"/>
        <w:rPr>
          <w:highlight w:val="lightGray"/>
        </w:rPr>
      </w:pPr>
      <w:r w:rsidRPr="001536CE">
        <w:rPr>
          <w:highlight w:val="lightGray"/>
        </w:rPr>
        <w:t>6.1</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shall submit an hourly load forecast for load served by federal power to BPA by 0900 Pacific Prevailing Time the day(s) on which prescheduling occurs, as specified by WECC,</w:t>
      </w:r>
      <w:r w:rsidRPr="001536CE" w:rsidDel="000E6245">
        <w:rPr>
          <w:highlight w:val="lightGray"/>
        </w:rPr>
        <w:t xml:space="preserve"> </w:t>
      </w:r>
      <w:r w:rsidRPr="001536CE">
        <w:rPr>
          <w:highlight w:val="lightGray"/>
        </w:rPr>
        <w:t xml:space="preserve">for the portion of </w:t>
      </w:r>
      <w:r w:rsidRPr="001536CE">
        <w:rPr>
          <w:color w:val="FF0000"/>
          <w:szCs w:val="22"/>
          <w:highlight w:val="lightGray"/>
        </w:rPr>
        <w:t>«Customer Name»</w:t>
      </w:r>
      <w:r w:rsidRPr="001536CE">
        <w:rPr>
          <w:highlight w:val="lightGray"/>
        </w:rPr>
        <w:t xml:space="preserve">’s load that is served outside the BPA Balancing Authority Area.  </w:t>
      </w:r>
    </w:p>
    <w:p w14:paraId="077C759B" w14:textId="77777777" w:rsidR="001536CE" w:rsidRPr="001536CE" w:rsidRDefault="001536CE" w:rsidP="001536CE">
      <w:pPr>
        <w:ind w:left="1440" w:hanging="720"/>
        <w:rPr>
          <w:highlight w:val="lightGray"/>
        </w:rPr>
      </w:pPr>
    </w:p>
    <w:p w14:paraId="4CB869FD" w14:textId="77777777" w:rsidR="001536CE" w:rsidRPr="001536CE" w:rsidRDefault="001536CE" w:rsidP="001536CE">
      <w:pPr>
        <w:ind w:left="1440" w:hanging="720"/>
        <w:rPr>
          <w:highlight w:val="lightGray"/>
        </w:rPr>
      </w:pPr>
      <w:r w:rsidRPr="001536CE">
        <w:rPr>
          <w:highlight w:val="lightGray"/>
        </w:rPr>
        <w:t>6.2</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may submit real-time changes to such hourly load forecast for load served by federal power no later than 30 minutes prior to the hour of delivery for the portion of </w:t>
      </w:r>
      <w:r w:rsidRPr="001536CE">
        <w:rPr>
          <w:color w:val="FF0000"/>
          <w:highlight w:val="lightGray"/>
        </w:rPr>
        <w:t>«Customer Name»</w:t>
      </w:r>
      <w:r w:rsidRPr="001536CE">
        <w:rPr>
          <w:highlight w:val="lightGray"/>
        </w:rPr>
        <w:t xml:space="preserve">’s load served outside BPA’s Balancing Authority Area. </w:t>
      </w:r>
    </w:p>
    <w:p w14:paraId="59C6EEF8" w14:textId="77777777" w:rsidR="001536CE" w:rsidRPr="001536CE" w:rsidRDefault="001536CE" w:rsidP="001536CE">
      <w:pPr>
        <w:ind w:left="1440" w:hanging="720"/>
        <w:rPr>
          <w:highlight w:val="lightGray"/>
        </w:rPr>
      </w:pPr>
    </w:p>
    <w:p w14:paraId="3FCA74B0" w14:textId="77777777" w:rsidR="001536CE" w:rsidRPr="001536CE" w:rsidRDefault="001536CE" w:rsidP="001536CE">
      <w:pPr>
        <w:ind w:left="1440" w:hanging="720"/>
        <w:rPr>
          <w:highlight w:val="lightGray"/>
        </w:rPr>
      </w:pPr>
      <w:r w:rsidRPr="001536CE">
        <w:rPr>
          <w:highlight w:val="lightGray"/>
        </w:rPr>
        <w:t>6.3</w:t>
      </w:r>
      <w:r w:rsidRPr="001536CE">
        <w:rPr>
          <w:highlight w:val="lightGray"/>
        </w:rPr>
        <w:tab/>
        <w:t xml:space="preserve">If </w:t>
      </w:r>
      <w:r w:rsidRPr="001536CE">
        <w:rPr>
          <w:color w:val="FF0000"/>
          <w:highlight w:val="lightGray"/>
        </w:rPr>
        <w:t>«Customer Name»</w:t>
      </w:r>
      <w:r w:rsidRPr="001536CE">
        <w:rPr>
          <w:highlight w:val="lightGray"/>
        </w:rPr>
        <w:t xml:space="preserve">’s General Transfer Agreement No. </w:t>
      </w:r>
      <w:r w:rsidRPr="001536CE">
        <w:rPr>
          <w:color w:val="FF0000"/>
          <w:highlight w:val="lightGray"/>
        </w:rPr>
        <w:t>######</w:t>
      </w:r>
      <w:r w:rsidRPr="001536CE">
        <w:rPr>
          <w:highlight w:val="lightGray"/>
        </w:rPr>
        <w:t xml:space="preserve"> expires, then BPA shall replace this section 6 with provisions that are compatible with the service agreement between BPA and the Third Party Transmission Provider.</w:t>
      </w:r>
    </w:p>
    <w:p w14:paraId="54EB608C" w14:textId="77777777" w:rsidR="001536CE" w:rsidRPr="001536CE" w:rsidRDefault="001536CE" w:rsidP="001536CE">
      <w:pPr>
        <w:ind w:left="720"/>
        <w:rPr>
          <w:i/>
          <w:color w:val="FF00FF"/>
          <w:highlight w:val="lightGray"/>
        </w:rPr>
      </w:pPr>
      <w:r w:rsidRPr="001536CE">
        <w:rPr>
          <w:i/>
          <w:color w:val="FF00FF"/>
          <w:highlight w:val="lightGray"/>
        </w:rPr>
        <w:t xml:space="preserve">End Option 1b </w:t>
      </w:r>
    </w:p>
    <w:p w14:paraId="64E3C82E" w14:textId="77777777" w:rsidR="001536CE" w:rsidRPr="001536CE" w:rsidRDefault="001536CE" w:rsidP="001536CE">
      <w:pPr>
        <w:ind w:left="720"/>
        <w:rPr>
          <w:i/>
          <w:highlight w:val="lightGray"/>
          <w:u w:val="single"/>
        </w:rPr>
      </w:pPr>
    </w:p>
    <w:p w14:paraId="11836714" w14:textId="77777777" w:rsidR="001536CE" w:rsidRPr="001536CE" w:rsidRDefault="001536CE" w:rsidP="001536CE">
      <w:pPr>
        <w:ind w:left="720"/>
        <w:rPr>
          <w:i/>
          <w:color w:val="FF00FF"/>
          <w:highlight w:val="lightGray"/>
        </w:rPr>
      </w:pPr>
      <w:r w:rsidRPr="001536CE">
        <w:rPr>
          <w:i/>
          <w:color w:val="FF00FF"/>
          <w:highlight w:val="lightGray"/>
          <w:u w:val="single"/>
        </w:rPr>
        <w:t>Option 1c</w:t>
      </w:r>
      <w:r w:rsidRPr="001536CE">
        <w:rPr>
          <w:i/>
          <w:color w:val="FF00FF"/>
          <w:highlight w:val="lightGray"/>
        </w:rPr>
        <w:t>:  Include the following if customer is served by Transfer Service via a General Transfer Agreement (GTA) and does have deviation scheduling</w:t>
      </w:r>
    </w:p>
    <w:p w14:paraId="79161FFC"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60D60FD0" w14:textId="77777777" w:rsidR="001536CE" w:rsidRPr="001536CE" w:rsidRDefault="001536CE" w:rsidP="001536CE">
      <w:pPr>
        <w:ind w:left="720"/>
        <w:rPr>
          <w:b/>
          <w:highlight w:val="lightGray"/>
        </w:rPr>
      </w:pPr>
      <w:r w:rsidRPr="001536CE">
        <w:rPr>
          <w:color w:val="FF0000"/>
          <w:highlight w:val="lightGray"/>
        </w:rPr>
        <w:t>«Customer Name»</w:t>
      </w:r>
      <w:r w:rsidRPr="001536CE">
        <w:rPr>
          <w:highlight w:val="lightGray"/>
        </w:rPr>
        <w:t xml:space="preserve"> shall submit all schedules and forecasts in this section 6 using </w:t>
      </w:r>
      <w:r w:rsidRPr="001536CE">
        <w:rPr>
          <w:szCs w:val="22"/>
          <w:highlight w:val="lightGray"/>
        </w:rPr>
        <w:t xml:space="preserve">the </w:t>
      </w:r>
      <w:r w:rsidRPr="001536CE">
        <w:rPr>
          <w:highlight w:val="lightGray"/>
        </w:rPr>
        <w:t>Integrated Scheduling Allocation After-the-Fact Calculation (ISAAC) Portal, or its successor.</w:t>
      </w:r>
    </w:p>
    <w:p w14:paraId="0F2995C7" w14:textId="77777777" w:rsidR="001536CE" w:rsidRPr="001536CE" w:rsidRDefault="001536CE" w:rsidP="001536CE">
      <w:pPr>
        <w:ind w:left="720"/>
        <w:rPr>
          <w:b/>
          <w:highlight w:val="lightGray"/>
        </w:rPr>
      </w:pPr>
    </w:p>
    <w:p w14:paraId="4963A665" w14:textId="77777777" w:rsidR="001536CE" w:rsidRPr="001536CE" w:rsidRDefault="001536CE" w:rsidP="001536CE">
      <w:pPr>
        <w:keepNext/>
        <w:autoSpaceDE w:val="0"/>
        <w:autoSpaceDN w:val="0"/>
        <w:adjustRightInd w:val="0"/>
        <w:ind w:left="1440" w:hanging="720"/>
        <w:rPr>
          <w:rFonts w:cs="Century Schoolbook"/>
          <w:b/>
          <w:bCs/>
          <w:szCs w:val="22"/>
          <w:highlight w:val="lightGray"/>
        </w:rPr>
      </w:pPr>
      <w:r w:rsidRPr="001536CE">
        <w:rPr>
          <w:rFonts w:cs="Century Schoolbook"/>
          <w:szCs w:val="22"/>
          <w:highlight w:val="lightGray"/>
        </w:rPr>
        <w:t>6.1</w:t>
      </w:r>
      <w:r w:rsidRPr="001536CE">
        <w:rPr>
          <w:rFonts w:cs="Century Schoolbook"/>
          <w:szCs w:val="22"/>
          <w:highlight w:val="lightGray"/>
        </w:rPr>
        <w:tab/>
      </w:r>
      <w:r w:rsidRPr="001536CE">
        <w:rPr>
          <w:rFonts w:cs="Century Schoolbook"/>
          <w:b/>
          <w:bCs/>
          <w:szCs w:val="22"/>
          <w:highlight w:val="lightGray"/>
        </w:rPr>
        <w:t>Resources Applied to Load Served by Transfer Service</w:t>
      </w:r>
      <w:r w:rsidRPr="001536CE">
        <w:rPr>
          <w:b/>
          <w:i/>
          <w:vanish/>
          <w:color w:val="FF0000"/>
          <w:highlight w:val="lightGray"/>
        </w:rPr>
        <w:t>(09/17/12 Version)</w:t>
      </w:r>
    </w:p>
    <w:p w14:paraId="0EF345E3" w14:textId="77777777" w:rsidR="001536CE" w:rsidRPr="001536CE" w:rsidRDefault="001536CE" w:rsidP="001536CE">
      <w:pPr>
        <w:keepNext/>
        <w:ind w:left="1440"/>
        <w:rPr>
          <w:rFonts w:cs="Century Schoolbook"/>
          <w:szCs w:val="22"/>
          <w:highlight w:val="lightGray"/>
        </w:rPr>
      </w:pPr>
      <w:r w:rsidRPr="001536CE">
        <w:rPr>
          <w:rFonts w:cs="Century Schoolbook"/>
          <w:szCs w:val="22"/>
          <w:highlight w:val="lightGray"/>
        </w:rPr>
        <w:t xml:space="preserve">For purposes of serving Transfer Service load located outside of the BPA Balancing Authority Area, </w:t>
      </w:r>
      <w:r w:rsidRPr="001536CE">
        <w:rPr>
          <w:rFonts w:cs="Century Schoolbook"/>
          <w:color w:val="FF0000"/>
          <w:szCs w:val="22"/>
          <w:highlight w:val="lightGray"/>
        </w:rPr>
        <w:t>«Customer Name»</w:t>
      </w:r>
      <w:r w:rsidRPr="001536CE">
        <w:rPr>
          <w:rFonts w:cs="Century Schoolbook"/>
          <w:szCs w:val="22"/>
          <w:highlight w:val="lightGray"/>
        </w:rPr>
        <w:t xml:space="preserve"> shall apply Tier 1 Block Amounts and Tier 2 Block Amounts purchased under this Agreement, or any non-federal resources that are listed in sections 2, 3, 4, 7.1, 7.3 or 7.4 of Exhibit A to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served </w:t>
      </w:r>
      <w:r w:rsidRPr="001536CE">
        <w:rPr>
          <w:highlight w:val="lightGray"/>
        </w:rPr>
        <w:t xml:space="preserve">outside the BPA </w:t>
      </w:r>
      <w:r w:rsidRPr="001536CE">
        <w:rPr>
          <w:highlight w:val="lightGray"/>
        </w:rPr>
        <w:lastRenderedPageBreak/>
        <w:t>Balancing Authority Area</w:t>
      </w:r>
      <w:r w:rsidRPr="001536CE">
        <w:rPr>
          <w:rFonts w:cs="Century Schoolbook"/>
          <w:szCs w:val="22"/>
          <w:highlight w:val="lightGray"/>
        </w:rPr>
        <w:t xml:space="preserve">.  </w:t>
      </w:r>
      <w:r w:rsidRPr="001536CE">
        <w:rPr>
          <w:rFonts w:cs="Century Schoolbook"/>
          <w:color w:val="FF0000"/>
          <w:szCs w:val="22"/>
          <w:highlight w:val="lightGray"/>
        </w:rPr>
        <w:t>«Customer Name»</w:t>
      </w:r>
      <w:r w:rsidRPr="001536CE">
        <w:rPr>
          <w:rFonts w:cs="Century Schoolbook"/>
          <w:szCs w:val="22"/>
          <w:highlight w:val="lightGray"/>
        </w:rPr>
        <w:t xml:space="preserve"> may only apply non-federal resources to load served by Transfer Service provided that such application is consistent with section 14.6.7 of the body of this Agreement and Exhibit G, and provided that the Parties have executed a Transfer Service Support for Non-Federal Resources Agreement (TSSA), and a network resource exhibit within such, that supports the delivery of the specific non-federal resource(s) across the Third Party Transmission Provider’s transmission system.</w:t>
      </w:r>
    </w:p>
    <w:p w14:paraId="25CCDD19" w14:textId="77777777" w:rsidR="001536CE" w:rsidRPr="001536CE" w:rsidRDefault="001536CE" w:rsidP="001536CE">
      <w:pPr>
        <w:ind w:left="1440"/>
        <w:rPr>
          <w:highlight w:val="lightGray"/>
        </w:rPr>
      </w:pPr>
    </w:p>
    <w:p w14:paraId="3F4AD46F" w14:textId="77777777" w:rsidR="001536CE" w:rsidRPr="001536CE" w:rsidRDefault="001536CE" w:rsidP="001536CE">
      <w:pPr>
        <w:keepNext/>
        <w:ind w:firstLine="720"/>
        <w:rPr>
          <w:b/>
          <w:highlight w:val="lightGray"/>
        </w:rPr>
      </w:pPr>
      <w:r w:rsidRPr="001536CE">
        <w:rPr>
          <w:highlight w:val="lightGray"/>
        </w:rPr>
        <w:t>6.2</w:t>
      </w:r>
      <w:r w:rsidRPr="001536CE">
        <w:rPr>
          <w:highlight w:val="lightGray"/>
        </w:rPr>
        <w:tab/>
      </w:r>
      <w:r w:rsidRPr="001536CE">
        <w:rPr>
          <w:b/>
          <w:highlight w:val="lightGray"/>
        </w:rPr>
        <w:t>Development of Power Schedules</w:t>
      </w:r>
      <w:r w:rsidRPr="001536CE">
        <w:rPr>
          <w:b/>
          <w:i/>
          <w:vanish/>
          <w:color w:val="FF0000"/>
          <w:highlight w:val="lightGray"/>
        </w:rPr>
        <w:t>(09/17/12 Version)</w:t>
      </w:r>
    </w:p>
    <w:p w14:paraId="34C483B0" w14:textId="77777777" w:rsidR="001536CE" w:rsidRPr="001536CE" w:rsidRDefault="001536CE" w:rsidP="001536CE">
      <w:pPr>
        <w:keepNext/>
        <w:ind w:left="1440" w:hanging="720"/>
        <w:rPr>
          <w:b/>
          <w:highlight w:val="lightGray"/>
        </w:rPr>
      </w:pPr>
    </w:p>
    <w:p w14:paraId="71FCB6D9" w14:textId="77777777" w:rsidR="001536CE" w:rsidRPr="001536CE" w:rsidRDefault="001536CE" w:rsidP="001536CE">
      <w:pPr>
        <w:ind w:left="2160" w:hanging="720"/>
        <w:rPr>
          <w:highlight w:val="lightGray"/>
        </w:rPr>
      </w:pPr>
      <w:r w:rsidRPr="001536CE">
        <w:rPr>
          <w:szCs w:val="22"/>
          <w:highlight w:val="lightGray"/>
        </w:rPr>
        <w:t>6.2.1</w:t>
      </w:r>
      <w:r w:rsidRPr="001536CE">
        <w:rPr>
          <w:szCs w:val="22"/>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submit an hourly forecast of the portion of </w:t>
      </w:r>
      <w:r w:rsidRPr="001536CE">
        <w:rPr>
          <w:color w:val="FF0000"/>
          <w:szCs w:val="22"/>
          <w:highlight w:val="lightGray"/>
        </w:rPr>
        <w:t>«Customer Name»</w:t>
      </w:r>
      <w:r w:rsidRPr="001536CE">
        <w:rPr>
          <w:highlight w:val="lightGray"/>
        </w:rPr>
        <w:t>’s load that is served outside the BPA Balancing Authority Area and that is not served by a non</w:t>
      </w:r>
      <w:r w:rsidRPr="001536CE">
        <w:rPr>
          <w:highlight w:val="lightGray"/>
        </w:rPr>
        <w:noBreakHyphen/>
        <w:t>federal resource to BPA by 0900 Pacific Prevailing Time the day(s) on which prescheduling occurs, as specified by WECC.</w:t>
      </w:r>
    </w:p>
    <w:p w14:paraId="06FFA0B7" w14:textId="77777777" w:rsidR="001536CE" w:rsidRPr="001536CE" w:rsidRDefault="001536CE" w:rsidP="001536CE">
      <w:pPr>
        <w:ind w:left="2160"/>
        <w:rPr>
          <w:highlight w:val="lightGray"/>
        </w:rPr>
      </w:pPr>
    </w:p>
    <w:p w14:paraId="17C545F4" w14:textId="77777777" w:rsidR="001536CE" w:rsidRPr="001536CE" w:rsidRDefault="001536CE" w:rsidP="001536CE">
      <w:pPr>
        <w:ind w:left="2160" w:hanging="720"/>
        <w:rPr>
          <w:highlight w:val="lightGray"/>
        </w:rPr>
      </w:pPr>
      <w:r w:rsidRPr="001536CE">
        <w:rPr>
          <w:highlight w:val="lightGray"/>
        </w:rPr>
        <w:t>6.2.2</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create all electronic tags necessary for delivery of non-federal power to the portion of </w:t>
      </w:r>
      <w:r w:rsidRPr="001536CE">
        <w:rPr>
          <w:color w:val="FF0000"/>
          <w:szCs w:val="22"/>
          <w:highlight w:val="lightGray"/>
        </w:rPr>
        <w:t>«Customer Name»</w:t>
      </w:r>
      <w:r w:rsidRPr="001536CE">
        <w:rPr>
          <w:highlight w:val="lightGray"/>
        </w:rPr>
        <w:t xml:space="preserve">’s load that is served outside the BPA Balancing Authority Area.  </w:t>
      </w:r>
    </w:p>
    <w:p w14:paraId="06196155" w14:textId="77777777" w:rsidR="001536CE" w:rsidRPr="001536CE" w:rsidRDefault="001536CE" w:rsidP="001536CE">
      <w:pPr>
        <w:ind w:left="2160" w:hanging="720"/>
        <w:rPr>
          <w:highlight w:val="lightGray"/>
        </w:rPr>
      </w:pPr>
    </w:p>
    <w:p w14:paraId="16B7BC7E" w14:textId="77777777" w:rsidR="001536CE" w:rsidRPr="001536CE" w:rsidRDefault="001536CE" w:rsidP="001536CE">
      <w:pPr>
        <w:ind w:left="2160" w:hanging="720"/>
        <w:rPr>
          <w:highlight w:val="lightGray"/>
        </w:rPr>
      </w:pPr>
      <w:r w:rsidRPr="001536CE">
        <w:rPr>
          <w:highlight w:val="lightGray"/>
        </w:rPr>
        <w:t>6.2.3</w:t>
      </w:r>
      <w:r w:rsidRPr="001536CE">
        <w:rPr>
          <w:highlight w:val="lightGray"/>
        </w:rPr>
        <w:tab/>
      </w:r>
      <w:r w:rsidRPr="001536CE">
        <w:rPr>
          <w:color w:val="FF0000"/>
          <w:highlight w:val="lightGray"/>
        </w:rPr>
        <w:t>«Customer Name»</w:t>
      </w:r>
      <w:r w:rsidRPr="001536CE">
        <w:rPr>
          <w:highlight w:val="lightGray"/>
        </w:rPr>
        <w:t>’s schedules and electronic tags</w:t>
      </w:r>
      <w:r w:rsidRPr="001536CE">
        <w:rPr>
          <w:szCs w:val="22"/>
          <w:highlight w:val="lightGray"/>
        </w:rPr>
        <w:t xml:space="preserve"> for </w:t>
      </w:r>
      <w:r w:rsidRPr="001536CE">
        <w:rPr>
          <w:highlight w:val="lightGray"/>
        </w:rPr>
        <w:t xml:space="preserve">the portion of </w:t>
      </w:r>
      <w:r w:rsidRPr="001536CE">
        <w:rPr>
          <w:szCs w:val="22"/>
          <w:highlight w:val="lightGray"/>
        </w:rPr>
        <w:t>its</w:t>
      </w:r>
      <w:r w:rsidRPr="001536CE">
        <w:rPr>
          <w:highlight w:val="lightGray"/>
        </w:rPr>
        <w:t xml:space="preserve"> load served outside the BPA Balancing Authority Area shall represent </w:t>
      </w:r>
      <w:r w:rsidRPr="001536CE">
        <w:rPr>
          <w:color w:val="FF0000"/>
          <w:szCs w:val="22"/>
          <w:highlight w:val="lightGray"/>
        </w:rPr>
        <w:t>«Customer Name»</w:t>
      </w:r>
      <w:r w:rsidRPr="001536CE">
        <w:rPr>
          <w:highlight w:val="lightGray"/>
        </w:rPr>
        <w:t>’s best available forecast of the load.</w:t>
      </w:r>
    </w:p>
    <w:p w14:paraId="21C6F39C" w14:textId="77777777" w:rsidR="001536CE" w:rsidRPr="001536CE" w:rsidRDefault="001536CE" w:rsidP="001536CE">
      <w:pPr>
        <w:ind w:left="1440"/>
        <w:rPr>
          <w:highlight w:val="lightGray"/>
        </w:rPr>
      </w:pPr>
    </w:p>
    <w:p w14:paraId="687C663C" w14:textId="77777777" w:rsidR="001536CE" w:rsidRPr="001536CE" w:rsidRDefault="001536CE" w:rsidP="001536CE">
      <w:pPr>
        <w:keepNext/>
        <w:ind w:left="1440" w:hanging="720"/>
        <w:rPr>
          <w:highlight w:val="lightGray"/>
        </w:rPr>
      </w:pPr>
      <w:r w:rsidRPr="001536CE">
        <w:rPr>
          <w:highlight w:val="lightGray"/>
        </w:rPr>
        <w:t>6.3</w:t>
      </w:r>
      <w:r w:rsidRPr="001536CE">
        <w:rPr>
          <w:highlight w:val="lightGray"/>
        </w:rPr>
        <w:tab/>
      </w:r>
      <w:r w:rsidRPr="001536CE">
        <w:rPr>
          <w:b/>
          <w:highlight w:val="lightGray"/>
        </w:rPr>
        <w:t>Deviation Scheduling</w:t>
      </w:r>
    </w:p>
    <w:p w14:paraId="076AFF57" w14:textId="77777777" w:rsidR="001536CE" w:rsidRPr="001536CE" w:rsidRDefault="001536CE" w:rsidP="001536CE">
      <w:pPr>
        <w:keepNext/>
        <w:ind w:left="1440"/>
        <w:rPr>
          <w:highlight w:val="lightGray"/>
        </w:rPr>
      </w:pPr>
    </w:p>
    <w:p w14:paraId="2ED26387" w14:textId="77777777" w:rsidR="001536CE" w:rsidRPr="001536CE" w:rsidRDefault="001536CE" w:rsidP="001536CE">
      <w:pPr>
        <w:ind w:left="2160" w:hanging="720"/>
        <w:rPr>
          <w:highlight w:val="lightGray"/>
        </w:rPr>
      </w:pPr>
      <w:r w:rsidRPr="001536CE">
        <w:rPr>
          <w:highlight w:val="lightGray"/>
        </w:rPr>
        <w:t>6.3.1</w:t>
      </w:r>
      <w:r w:rsidRPr="001536CE">
        <w:rPr>
          <w:highlight w:val="lightGray"/>
        </w:rPr>
        <w:tab/>
        <w:t xml:space="preserve">No later than the fifth Business Day of each month BPA shall notify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of the current deviation balance for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loads served by Transfer Service.  In such deviation balance, BPA shall identify separate deviation balances for HLH and LLH for the accrued deviation through the previous month.  Such deviation balance shall be based on </w:t>
      </w:r>
      <w:r w:rsidRPr="001536CE">
        <w:rPr>
          <w:color w:val="FF0000"/>
          <w:szCs w:val="22"/>
          <w:highlight w:val="lightGray"/>
        </w:rPr>
        <w:t>«Customer Name»</w:t>
      </w:r>
      <w:r w:rsidRPr="001536CE">
        <w:rPr>
          <w:highlight w:val="lightGray"/>
        </w:rPr>
        <w:t>’s metered loads served by Transfer Service, including losses, and both federal and non</w:t>
      </w:r>
      <w:r w:rsidRPr="001536CE">
        <w:rPr>
          <w:highlight w:val="lightGray"/>
        </w:rPr>
        <w:noBreakHyphen/>
        <w:t>federal deliveries to such loads, as well as outstanding deviation balances from previous months, if any.</w:t>
      </w:r>
    </w:p>
    <w:p w14:paraId="5841115A" w14:textId="77777777" w:rsidR="001536CE" w:rsidRPr="001536CE" w:rsidRDefault="001536CE" w:rsidP="001536CE">
      <w:pPr>
        <w:ind w:left="2160"/>
        <w:rPr>
          <w:highlight w:val="lightGray"/>
        </w:rPr>
      </w:pPr>
    </w:p>
    <w:p w14:paraId="53438555" w14:textId="77777777" w:rsidR="001536CE" w:rsidRPr="001536CE" w:rsidRDefault="001536CE" w:rsidP="001536CE">
      <w:pPr>
        <w:ind w:left="2160" w:hanging="720"/>
        <w:rPr>
          <w:highlight w:val="lightGray"/>
        </w:rPr>
      </w:pPr>
      <w:r w:rsidRPr="001536CE">
        <w:rPr>
          <w:highlight w:val="lightGray"/>
        </w:rPr>
        <w:t>6.3.2</w:t>
      </w:r>
      <w:r w:rsidRPr="001536CE">
        <w:rPr>
          <w:highlight w:val="lightGray"/>
        </w:rPr>
        <w:tab/>
        <w:t xml:space="preserve">No later than the tenth Business Day of each month,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submit to BPA an hourly deviation return schedule.  In such hourly deviation return schedule, </w:t>
      </w:r>
      <w:r w:rsidRPr="001536CE">
        <w:rPr>
          <w:color w:val="FF0000"/>
          <w:highlight w:val="lightGray"/>
        </w:rPr>
        <w:t>«Customer Name»</w:t>
      </w:r>
      <w:r w:rsidRPr="001536CE">
        <w:rPr>
          <w:highlight w:val="lightGray"/>
        </w:rPr>
        <w:t xml:space="preserve"> shall:</w:t>
      </w:r>
    </w:p>
    <w:p w14:paraId="605EED56" w14:textId="77777777" w:rsidR="001536CE" w:rsidRPr="001536CE" w:rsidRDefault="001536CE" w:rsidP="001536CE">
      <w:pPr>
        <w:ind w:left="2160"/>
        <w:rPr>
          <w:highlight w:val="lightGray"/>
        </w:rPr>
      </w:pPr>
    </w:p>
    <w:p w14:paraId="34C3E5D1" w14:textId="77777777" w:rsidR="001536CE" w:rsidRPr="001536CE" w:rsidRDefault="001536CE" w:rsidP="001536CE">
      <w:pPr>
        <w:ind w:left="2880" w:hanging="720"/>
        <w:rPr>
          <w:szCs w:val="22"/>
          <w:highlight w:val="lightGray"/>
        </w:rPr>
      </w:pPr>
      <w:r w:rsidRPr="001536CE">
        <w:rPr>
          <w:highlight w:val="lightGray"/>
        </w:rPr>
        <w:t xml:space="preserve">(1) </w:t>
      </w:r>
      <w:r w:rsidRPr="001536CE">
        <w:rPr>
          <w:highlight w:val="lightGray"/>
        </w:rPr>
        <w:tab/>
        <w:t xml:space="preserve">for both HLH and LLH, identify whether the deviation schedule is to account for energy owed to the Third Party Transfer Service Provider or energy owed to </w:t>
      </w:r>
      <w:r w:rsidRPr="001536CE">
        <w:rPr>
          <w:color w:val="FF0000"/>
          <w:szCs w:val="22"/>
          <w:highlight w:val="lightGray"/>
        </w:rPr>
        <w:t>«Customer Name»</w:t>
      </w:r>
      <w:r w:rsidRPr="001536CE">
        <w:rPr>
          <w:szCs w:val="22"/>
          <w:highlight w:val="lightGray"/>
        </w:rPr>
        <w:t xml:space="preserve">; </w:t>
      </w:r>
    </w:p>
    <w:p w14:paraId="5A545A24" w14:textId="77777777" w:rsidR="001536CE" w:rsidRPr="001536CE" w:rsidRDefault="001536CE" w:rsidP="001536CE">
      <w:pPr>
        <w:ind w:left="2880" w:hanging="720"/>
        <w:rPr>
          <w:szCs w:val="22"/>
          <w:highlight w:val="lightGray"/>
        </w:rPr>
      </w:pPr>
    </w:p>
    <w:p w14:paraId="71130166" w14:textId="77777777" w:rsidR="001536CE" w:rsidRPr="001536CE" w:rsidRDefault="001536CE" w:rsidP="001536CE">
      <w:pPr>
        <w:ind w:left="2880" w:hanging="720"/>
        <w:rPr>
          <w:szCs w:val="22"/>
          <w:highlight w:val="lightGray"/>
        </w:rPr>
      </w:pPr>
      <w:r w:rsidRPr="001536CE">
        <w:rPr>
          <w:szCs w:val="22"/>
          <w:highlight w:val="lightGray"/>
        </w:rPr>
        <w:t>(2)</w:t>
      </w:r>
      <w:r w:rsidRPr="001536CE">
        <w:rPr>
          <w:szCs w:val="22"/>
          <w:highlight w:val="lightGray"/>
        </w:rPr>
        <w:tab/>
        <w:t xml:space="preserve">schedule the return of the entire deviation balance.  The deviation balance in HLH shall be returned in HLH and the deviation balance in LLH shall be returned in LLH; </w:t>
      </w:r>
    </w:p>
    <w:p w14:paraId="01299C98" w14:textId="77777777" w:rsidR="001536CE" w:rsidRPr="001536CE" w:rsidRDefault="001536CE" w:rsidP="001536CE">
      <w:pPr>
        <w:ind w:left="2880" w:hanging="720"/>
        <w:rPr>
          <w:szCs w:val="22"/>
          <w:highlight w:val="lightGray"/>
        </w:rPr>
      </w:pPr>
    </w:p>
    <w:p w14:paraId="3469347B" w14:textId="77777777" w:rsidR="001536CE" w:rsidRPr="001536CE" w:rsidRDefault="001536CE" w:rsidP="001536CE">
      <w:pPr>
        <w:ind w:left="2880" w:hanging="720"/>
        <w:rPr>
          <w:highlight w:val="lightGray"/>
        </w:rPr>
      </w:pPr>
      <w:r w:rsidRPr="001536CE">
        <w:rPr>
          <w:szCs w:val="22"/>
          <w:highlight w:val="lightGray"/>
        </w:rPr>
        <w:lastRenderedPageBreak/>
        <w:t>(3)</w:t>
      </w:r>
      <w:r w:rsidRPr="001536CE">
        <w:rPr>
          <w:szCs w:val="22"/>
          <w:highlight w:val="lightGray"/>
        </w:rPr>
        <w:tab/>
        <w:t xml:space="preserve">ensure such schedule is as flat as possible over the hours remaining in the month; and </w:t>
      </w:r>
    </w:p>
    <w:p w14:paraId="430F348B" w14:textId="77777777" w:rsidR="001536CE" w:rsidRPr="001536CE" w:rsidRDefault="001536CE" w:rsidP="001536CE">
      <w:pPr>
        <w:ind w:left="2160"/>
        <w:rPr>
          <w:highlight w:val="lightGray"/>
        </w:rPr>
      </w:pPr>
    </w:p>
    <w:p w14:paraId="395F8004" w14:textId="77777777" w:rsidR="001536CE" w:rsidRPr="001536CE" w:rsidRDefault="001536CE" w:rsidP="00334868">
      <w:pPr>
        <w:numPr>
          <w:ilvl w:val="0"/>
          <w:numId w:val="7"/>
        </w:numPr>
        <w:rPr>
          <w:highlight w:val="lightGray"/>
        </w:rPr>
      </w:pPr>
      <w:r w:rsidRPr="001536CE">
        <w:rPr>
          <w:highlight w:val="lightGray"/>
        </w:rPr>
        <w:t>ensure deviation return is no greater than 5 megawatts in any hour.</w:t>
      </w:r>
    </w:p>
    <w:p w14:paraId="1FBEEE93" w14:textId="77777777" w:rsidR="001536CE" w:rsidRPr="001536CE" w:rsidRDefault="001536CE" w:rsidP="001536CE">
      <w:pPr>
        <w:ind w:left="2160"/>
        <w:rPr>
          <w:highlight w:val="lightGray"/>
        </w:rPr>
      </w:pPr>
    </w:p>
    <w:p w14:paraId="7AD33E10" w14:textId="77777777" w:rsidR="001536CE" w:rsidRPr="001536CE" w:rsidRDefault="001536CE" w:rsidP="001536CE">
      <w:pPr>
        <w:ind w:left="2160" w:hanging="720"/>
        <w:rPr>
          <w:highlight w:val="lightGray"/>
        </w:rPr>
      </w:pPr>
      <w:r w:rsidRPr="001536CE">
        <w:rPr>
          <w:highlight w:val="lightGray"/>
        </w:rPr>
        <w:t>6.3.3</w:t>
      </w:r>
      <w:r w:rsidRPr="001536CE">
        <w:rPr>
          <w:highlight w:val="lightGray"/>
        </w:rPr>
        <w:tab/>
        <w:t xml:space="preserve">If it is impossible for </w:t>
      </w:r>
      <w:r w:rsidRPr="001536CE">
        <w:rPr>
          <w:color w:val="FF0000"/>
          <w:szCs w:val="22"/>
          <w:highlight w:val="lightGray"/>
        </w:rPr>
        <w:t>«Customer Name»</w:t>
      </w:r>
      <w:r w:rsidRPr="001536CE">
        <w:rPr>
          <w:szCs w:val="22"/>
          <w:highlight w:val="lightGray"/>
        </w:rPr>
        <w:t xml:space="preserve"> to meet all the requirements of section 6.3.2(1) through</w:t>
      </w:r>
      <w:r w:rsidRPr="001536CE">
        <w:rPr>
          <w:highlight w:val="lightGray"/>
        </w:rPr>
        <w:t xml:space="preserve"> section 6.3.2(4) above due to the amount of accrued deviation and the number of hours remaining in the month, then the Parties shall work together to establish a mutually agreeable hourly deviation return schedule.</w:t>
      </w:r>
    </w:p>
    <w:p w14:paraId="1500E2A7" w14:textId="77777777" w:rsidR="001536CE" w:rsidRPr="001536CE" w:rsidRDefault="001536CE" w:rsidP="001536CE">
      <w:pPr>
        <w:ind w:left="1440" w:hanging="720"/>
        <w:rPr>
          <w:i/>
          <w:color w:val="FF00FF"/>
          <w:highlight w:val="lightGray"/>
        </w:rPr>
      </w:pPr>
      <w:r w:rsidRPr="001536CE">
        <w:rPr>
          <w:i/>
          <w:color w:val="FF00FF"/>
          <w:highlight w:val="lightGray"/>
        </w:rPr>
        <w:t xml:space="preserve">End Option 1c </w:t>
      </w:r>
    </w:p>
    <w:p w14:paraId="5E03D770" w14:textId="77777777" w:rsidR="001536CE" w:rsidRPr="001536CE" w:rsidRDefault="001536CE" w:rsidP="001536CE">
      <w:pPr>
        <w:ind w:left="720"/>
        <w:rPr>
          <w:i/>
          <w:highlight w:val="lightGray"/>
        </w:rPr>
      </w:pPr>
    </w:p>
    <w:p w14:paraId="546CDB6C" w14:textId="77777777" w:rsidR="001536CE" w:rsidRPr="001536CE" w:rsidRDefault="001536CE" w:rsidP="001536CE">
      <w:pPr>
        <w:keepNext/>
        <w:ind w:left="720"/>
        <w:rPr>
          <w:b/>
          <w:highlight w:val="lightGray"/>
        </w:rPr>
      </w:pPr>
      <w:r w:rsidRPr="001536CE">
        <w:rPr>
          <w:i/>
          <w:color w:val="FF00FF"/>
          <w:highlight w:val="lightGray"/>
          <w:u w:val="single"/>
        </w:rPr>
        <w:t>Option 1d</w:t>
      </w:r>
      <w:r w:rsidRPr="001536CE">
        <w:rPr>
          <w:i/>
          <w:color w:val="FF00FF"/>
          <w:highlight w:val="lightGray"/>
        </w:rPr>
        <w:t xml:space="preserve">:  Include the following for customers served by Transfer Service via an OATT </w:t>
      </w:r>
    </w:p>
    <w:p w14:paraId="6F2AA21C"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519A113E" w14:textId="77777777" w:rsidR="001536CE" w:rsidRPr="001536CE" w:rsidRDefault="001536CE" w:rsidP="001536CE">
      <w:pPr>
        <w:ind w:firstLine="720"/>
        <w:rPr>
          <w:b/>
          <w:highlight w:val="lightGray"/>
        </w:rPr>
      </w:pPr>
    </w:p>
    <w:p w14:paraId="1E946825" w14:textId="77777777" w:rsidR="001536CE" w:rsidRPr="001536CE" w:rsidRDefault="001536CE" w:rsidP="001536CE">
      <w:pPr>
        <w:keepNext/>
        <w:autoSpaceDE w:val="0"/>
        <w:autoSpaceDN w:val="0"/>
        <w:adjustRightInd w:val="0"/>
        <w:ind w:left="1440" w:hanging="720"/>
        <w:rPr>
          <w:rFonts w:cs="Century Schoolbook"/>
          <w:b/>
          <w:bCs/>
          <w:szCs w:val="22"/>
          <w:highlight w:val="lightGray"/>
        </w:rPr>
      </w:pPr>
      <w:r w:rsidRPr="001536CE">
        <w:rPr>
          <w:rFonts w:cs="Century Schoolbook"/>
          <w:szCs w:val="22"/>
          <w:highlight w:val="lightGray"/>
        </w:rPr>
        <w:t>6.1</w:t>
      </w:r>
      <w:r w:rsidRPr="001536CE">
        <w:rPr>
          <w:rFonts w:cs="Century Schoolbook"/>
          <w:szCs w:val="22"/>
          <w:highlight w:val="lightGray"/>
        </w:rPr>
        <w:tab/>
      </w:r>
      <w:r w:rsidRPr="001536CE">
        <w:rPr>
          <w:rFonts w:cs="Century Schoolbook"/>
          <w:b/>
          <w:bCs/>
          <w:szCs w:val="22"/>
          <w:highlight w:val="lightGray"/>
        </w:rPr>
        <w:t>Resources Applied to Load Served by Transfer Service</w:t>
      </w:r>
      <w:r w:rsidRPr="001536CE">
        <w:rPr>
          <w:b/>
          <w:i/>
          <w:vanish/>
          <w:color w:val="FF0000"/>
          <w:highlight w:val="lightGray"/>
        </w:rPr>
        <w:t>(09/17/12 Version)</w:t>
      </w:r>
    </w:p>
    <w:p w14:paraId="3E6C0724" w14:textId="77777777" w:rsidR="001536CE" w:rsidRPr="001536CE" w:rsidRDefault="001536CE" w:rsidP="001536CE">
      <w:pPr>
        <w:ind w:left="1440"/>
        <w:rPr>
          <w:rFonts w:cs="Century Schoolbook"/>
          <w:szCs w:val="22"/>
          <w:highlight w:val="lightGray"/>
        </w:rPr>
      </w:pPr>
      <w:r w:rsidRPr="001536CE">
        <w:rPr>
          <w:rFonts w:cs="Century Schoolbook"/>
          <w:szCs w:val="22"/>
          <w:highlight w:val="lightGray"/>
        </w:rPr>
        <w:t xml:space="preserve">For purposes of serving Transfer Service load located outside of the BPA Balancing Authority Area, </w:t>
      </w:r>
      <w:r w:rsidRPr="001536CE">
        <w:rPr>
          <w:rFonts w:cs="Century Schoolbook"/>
          <w:color w:val="FF0000"/>
          <w:szCs w:val="22"/>
          <w:highlight w:val="lightGray"/>
        </w:rPr>
        <w:t>«Customer Name»</w:t>
      </w:r>
      <w:r w:rsidRPr="001536CE">
        <w:rPr>
          <w:rFonts w:cs="Century Schoolbook"/>
          <w:szCs w:val="22"/>
          <w:highlight w:val="lightGray"/>
        </w:rPr>
        <w:t xml:space="preserve"> shall apply Slice Output Energy purchased under this Agreement or any non-federal resources that are listed in sections 2, 3, 4, 7.1, 7.3, or 7.4 of Exhibit A to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served </w:t>
      </w:r>
      <w:r w:rsidRPr="001536CE">
        <w:rPr>
          <w:highlight w:val="lightGray"/>
        </w:rPr>
        <w:t>outside the BPA Balancing Authority Area</w:t>
      </w:r>
      <w:r w:rsidRPr="001536CE">
        <w:rPr>
          <w:rFonts w:cs="Century Schoolbook"/>
          <w:szCs w:val="22"/>
          <w:highlight w:val="lightGray"/>
        </w:rPr>
        <w:t xml:space="preserve">.  </w:t>
      </w:r>
      <w:r w:rsidRPr="001536CE">
        <w:rPr>
          <w:rFonts w:cs="Century Schoolbook"/>
          <w:color w:val="FF0000"/>
          <w:szCs w:val="22"/>
          <w:highlight w:val="lightGray"/>
        </w:rPr>
        <w:t>«Customer Name»</w:t>
      </w:r>
      <w:r w:rsidRPr="001536CE">
        <w:rPr>
          <w:rFonts w:cs="Century Schoolbook"/>
          <w:szCs w:val="22"/>
          <w:highlight w:val="lightGray"/>
        </w:rPr>
        <w:t xml:space="preserve"> may only apply non</w:t>
      </w:r>
      <w:r w:rsidRPr="001536CE">
        <w:rPr>
          <w:rFonts w:cs="Century Schoolbook"/>
          <w:szCs w:val="22"/>
          <w:highlight w:val="lightGray"/>
        </w:rPr>
        <w:noBreakHyphen/>
        <w:t>federal resources to the portion of load served by Transfer Service provided that such application is consistent with section 14.6.7 of the body of this Agreement and Exhibit G and provided that the Parties have executed a Transfer Service Support for Non</w:t>
      </w:r>
      <w:r w:rsidRPr="001536CE">
        <w:rPr>
          <w:rFonts w:cs="Century Schoolbook"/>
          <w:szCs w:val="22"/>
          <w:highlight w:val="lightGray"/>
        </w:rPr>
        <w:noBreakHyphen/>
        <w:t>Federal Resources Agreement (TSSA), and a network resource exhibit within such, that supports the delivery of the specific non</w:t>
      </w:r>
      <w:r w:rsidRPr="001536CE">
        <w:rPr>
          <w:rFonts w:cs="Century Schoolbook"/>
          <w:szCs w:val="22"/>
          <w:highlight w:val="lightGray"/>
        </w:rPr>
        <w:noBreakHyphen/>
        <w:t>federal resource(s) across the Third Party Transmission Provider’s transmission system.</w:t>
      </w:r>
    </w:p>
    <w:p w14:paraId="515AD6A7" w14:textId="77777777" w:rsidR="001536CE" w:rsidRPr="001536CE" w:rsidRDefault="001536CE" w:rsidP="001536CE">
      <w:pPr>
        <w:ind w:left="1440"/>
        <w:rPr>
          <w:rFonts w:cs="Century Schoolbook"/>
          <w:szCs w:val="22"/>
          <w:highlight w:val="lightGray"/>
        </w:rPr>
      </w:pPr>
    </w:p>
    <w:p w14:paraId="24E9B80F" w14:textId="77777777" w:rsidR="001536CE" w:rsidRPr="001536CE" w:rsidRDefault="001536CE" w:rsidP="001536CE">
      <w:pPr>
        <w:ind w:left="1440"/>
        <w:rPr>
          <w:rFonts w:cs="Century Schoolbook"/>
          <w:szCs w:val="22"/>
          <w:highlight w:val="lightGray"/>
        </w:rPr>
      </w:pPr>
      <w:r w:rsidRPr="001536CE">
        <w:rPr>
          <w:rFonts w:cs="Century Schoolbook"/>
          <w:szCs w:val="22"/>
          <w:highlight w:val="lightGray"/>
        </w:rPr>
        <w:t xml:space="preserve">However, if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that is served </w:t>
      </w:r>
      <w:r w:rsidRPr="001536CE">
        <w:rPr>
          <w:highlight w:val="lightGray"/>
        </w:rPr>
        <w:t>inside the BPA Balancing Authority Area</w:t>
      </w:r>
      <w:r w:rsidRPr="001536CE">
        <w:rPr>
          <w:rFonts w:cs="Century Schoolbook"/>
          <w:szCs w:val="22"/>
          <w:highlight w:val="lightGray"/>
        </w:rPr>
        <w:t xml:space="preserve"> is less than </w:t>
      </w:r>
      <w:r w:rsidRPr="001536CE">
        <w:rPr>
          <w:rFonts w:cs="Century Schoolbook"/>
          <w:color w:val="FF0000"/>
          <w:szCs w:val="22"/>
          <w:highlight w:val="lightGray"/>
        </w:rPr>
        <w:t>«Customer Name»</w:t>
      </w:r>
      <w:r w:rsidRPr="001536CE">
        <w:rPr>
          <w:rFonts w:cs="Century Schoolbook"/>
          <w:szCs w:val="22"/>
          <w:highlight w:val="lightGray"/>
        </w:rPr>
        <w:t xml:space="preserve">’s entire Tier 1 Block Amounts and Tier 2 Block Amounts in any hour, then </w:t>
      </w:r>
      <w:r w:rsidRPr="001536CE">
        <w:rPr>
          <w:rFonts w:cs="Century Schoolbook"/>
          <w:color w:val="FF0000"/>
          <w:szCs w:val="22"/>
          <w:highlight w:val="lightGray"/>
        </w:rPr>
        <w:t xml:space="preserve">«Customer Name» </w:t>
      </w:r>
      <w:r w:rsidRPr="001536CE">
        <w:rPr>
          <w:rFonts w:cs="Century Schoolbook"/>
          <w:szCs w:val="22"/>
          <w:highlight w:val="lightGray"/>
        </w:rPr>
        <w:t xml:space="preserve">may, consistent with section 6.2.3 below, apply Tier 1 Block Amounts and Tier 2 Block Amounts to load served by Transfer Service.  </w:t>
      </w:r>
    </w:p>
    <w:p w14:paraId="3546E6CD" w14:textId="77777777" w:rsidR="001536CE" w:rsidRPr="001536CE" w:rsidRDefault="001536CE" w:rsidP="001536CE">
      <w:pPr>
        <w:ind w:firstLine="720"/>
        <w:rPr>
          <w:highlight w:val="lightGray"/>
        </w:rPr>
      </w:pPr>
    </w:p>
    <w:p w14:paraId="7C1107A8" w14:textId="77777777" w:rsidR="001536CE" w:rsidRPr="001536CE" w:rsidRDefault="001536CE" w:rsidP="001536CE">
      <w:pPr>
        <w:keepNext/>
        <w:ind w:firstLine="720"/>
        <w:rPr>
          <w:b/>
          <w:highlight w:val="lightGray"/>
        </w:rPr>
      </w:pPr>
      <w:r w:rsidRPr="001536CE">
        <w:rPr>
          <w:highlight w:val="lightGray"/>
        </w:rPr>
        <w:t>6.2</w:t>
      </w:r>
      <w:r w:rsidRPr="001536CE">
        <w:rPr>
          <w:highlight w:val="lightGray"/>
        </w:rPr>
        <w:tab/>
      </w:r>
      <w:r w:rsidRPr="001536CE">
        <w:rPr>
          <w:b/>
          <w:highlight w:val="lightGray"/>
        </w:rPr>
        <w:t>Development of Power Schedules</w:t>
      </w:r>
      <w:r w:rsidRPr="001536CE">
        <w:rPr>
          <w:b/>
          <w:i/>
          <w:vanish/>
          <w:color w:val="FF0000"/>
          <w:highlight w:val="lightGray"/>
        </w:rPr>
        <w:t>(09/17/12 Version)</w:t>
      </w:r>
    </w:p>
    <w:p w14:paraId="345FB949" w14:textId="77777777" w:rsidR="001536CE" w:rsidRPr="001536CE" w:rsidRDefault="001536CE" w:rsidP="001536CE">
      <w:pPr>
        <w:keepNext/>
        <w:ind w:left="2160" w:hanging="720"/>
        <w:rPr>
          <w:b/>
          <w:highlight w:val="lightGray"/>
        </w:rPr>
      </w:pPr>
    </w:p>
    <w:p w14:paraId="5753E5BB" w14:textId="77777777" w:rsidR="001536CE" w:rsidRPr="001536CE" w:rsidRDefault="001536CE" w:rsidP="001536CE">
      <w:pPr>
        <w:ind w:left="2160" w:hanging="720"/>
        <w:rPr>
          <w:highlight w:val="lightGray"/>
        </w:rPr>
      </w:pPr>
      <w:r w:rsidRPr="001536CE">
        <w:rPr>
          <w:highlight w:val="lightGray"/>
        </w:rPr>
        <w:t>6.2.1</w:t>
      </w:r>
      <w:r w:rsidRPr="001536CE">
        <w:rPr>
          <w:highlight w:val="lightGray"/>
        </w:rPr>
        <w:tab/>
      </w:r>
      <w:r w:rsidRPr="001536CE">
        <w:rPr>
          <w:color w:val="FF0000"/>
          <w:highlight w:val="lightGray"/>
        </w:rPr>
        <w:t>«Customer Name»</w:t>
      </w:r>
      <w:r w:rsidRPr="001536CE">
        <w:rPr>
          <w:highlight w:val="lightGray"/>
        </w:rPr>
        <w:t xml:space="preserve">’s schedules and electronic tags for the portion of </w:t>
      </w:r>
      <w:r w:rsidRPr="001536CE">
        <w:rPr>
          <w:szCs w:val="22"/>
          <w:highlight w:val="lightGray"/>
        </w:rPr>
        <w:t>its</w:t>
      </w:r>
      <w:r w:rsidRPr="001536CE">
        <w:rPr>
          <w:highlight w:val="lightGray"/>
        </w:rPr>
        <w:t xml:space="preserve"> load served outside the BPA Balancing Authority Area shall represent </w:t>
      </w:r>
      <w:r w:rsidRPr="001536CE">
        <w:rPr>
          <w:color w:val="FF0000"/>
          <w:szCs w:val="22"/>
          <w:highlight w:val="lightGray"/>
        </w:rPr>
        <w:t>«Customer Name»</w:t>
      </w:r>
      <w:r w:rsidRPr="001536CE">
        <w:rPr>
          <w:highlight w:val="lightGray"/>
        </w:rPr>
        <w:t>’s best available forecast of the load and shall be compliant with the applicable Third Party Transmission Provider’s most current Open Access Transmission Tariff.</w:t>
      </w:r>
    </w:p>
    <w:p w14:paraId="48A12A53" w14:textId="77777777" w:rsidR="001536CE" w:rsidRPr="001536CE" w:rsidRDefault="001536CE" w:rsidP="001536CE">
      <w:pPr>
        <w:ind w:left="2160" w:hanging="720"/>
        <w:rPr>
          <w:highlight w:val="lightGray"/>
        </w:rPr>
      </w:pPr>
    </w:p>
    <w:p w14:paraId="69E18180" w14:textId="77777777" w:rsidR="001536CE" w:rsidRPr="001536CE" w:rsidRDefault="001536CE" w:rsidP="001536CE">
      <w:pPr>
        <w:ind w:left="2160" w:hanging="720"/>
        <w:rPr>
          <w:highlight w:val="lightGray"/>
        </w:rPr>
      </w:pPr>
      <w:r w:rsidRPr="001536CE">
        <w:rPr>
          <w:highlight w:val="lightGray"/>
        </w:rPr>
        <w:t>6.2.2</w:t>
      </w:r>
      <w:r w:rsidRPr="001536CE">
        <w:rPr>
          <w:highlight w:val="lightGray"/>
        </w:rPr>
        <w:tab/>
        <w:t xml:space="preserve">If </w:t>
      </w:r>
      <w:r w:rsidRPr="001536CE">
        <w:rPr>
          <w:color w:val="FF0000"/>
          <w:highlight w:val="lightGray"/>
        </w:rPr>
        <w:t>«Customer Name»</w:t>
      </w:r>
      <w:r w:rsidRPr="001536CE">
        <w:rPr>
          <w:highlight w:val="lightGray"/>
        </w:rPr>
        <w:t xml:space="preserve">’s forecast of </w:t>
      </w:r>
      <w:r w:rsidRPr="001536CE">
        <w:rPr>
          <w:rFonts w:cs="Century Schoolbook"/>
          <w:szCs w:val="22"/>
          <w:highlight w:val="lightGray"/>
        </w:rPr>
        <w:t xml:space="preserve">its load </w:t>
      </w:r>
      <w:r w:rsidRPr="001536CE">
        <w:rPr>
          <w:highlight w:val="lightGray"/>
        </w:rPr>
        <w:t xml:space="preserve">outside the BPA Balancing Authority Area exceeds BPA’s rights to firm transmission over the Third Party Transmission Provider’s system, </w:t>
      </w:r>
      <w:r w:rsidRPr="001536CE">
        <w:rPr>
          <w:color w:val="FF0000"/>
          <w:highlight w:val="lightGray"/>
        </w:rPr>
        <w:t>«Customer Name»</w:t>
      </w:r>
      <w:r w:rsidRPr="001536CE">
        <w:rPr>
          <w:highlight w:val="lightGray"/>
        </w:rPr>
        <w:t xml:space="preserve"> shall notify BPA and the Parties shall coordinate to obtain the necessary </w:t>
      </w:r>
      <w:r w:rsidRPr="001536CE">
        <w:rPr>
          <w:highlight w:val="lightGray"/>
        </w:rPr>
        <w:lastRenderedPageBreak/>
        <w:t>additional Transfer Service from the Third Party Transmission Provider.</w:t>
      </w:r>
    </w:p>
    <w:p w14:paraId="0B31F30E" w14:textId="77777777" w:rsidR="001536CE" w:rsidRPr="001536CE" w:rsidRDefault="001536CE" w:rsidP="001536CE">
      <w:pPr>
        <w:ind w:left="2160" w:hanging="720"/>
        <w:rPr>
          <w:highlight w:val="lightGray"/>
        </w:rPr>
      </w:pPr>
    </w:p>
    <w:p w14:paraId="1646149D" w14:textId="77777777" w:rsidR="001536CE" w:rsidRPr="001536CE" w:rsidRDefault="001536CE" w:rsidP="001536CE">
      <w:pPr>
        <w:ind w:left="2160" w:hanging="720"/>
        <w:rPr>
          <w:highlight w:val="lightGray"/>
        </w:rPr>
      </w:pPr>
      <w:r w:rsidRPr="001536CE">
        <w:rPr>
          <w:highlight w:val="lightGray"/>
        </w:rPr>
        <w:t>6.2.3</w:t>
      </w:r>
      <w:r w:rsidRPr="001536CE">
        <w:rPr>
          <w:highlight w:val="lightGray"/>
        </w:rPr>
        <w:tab/>
      </w:r>
      <w:r w:rsidRPr="001536CE">
        <w:rPr>
          <w:color w:val="FF0000"/>
          <w:highlight w:val="lightGray"/>
        </w:rPr>
        <w:t>«Customer Name»</w:t>
      </w:r>
      <w:r w:rsidRPr="001536CE">
        <w:rPr>
          <w:highlight w:val="lightGray"/>
        </w:rPr>
        <w:t xml:space="preserve"> shall submit all schedules and forecasts in this section 6.2.3 using </w:t>
      </w:r>
      <w:r w:rsidRPr="001536CE">
        <w:rPr>
          <w:szCs w:val="22"/>
          <w:highlight w:val="lightGray"/>
        </w:rPr>
        <w:t xml:space="preserve">the </w:t>
      </w:r>
      <w:r w:rsidRPr="001536CE">
        <w:rPr>
          <w:highlight w:val="lightGray"/>
        </w:rPr>
        <w:t xml:space="preserve">Integrated Scheduling Allocation After-the-Fact Calculation (ISAAC) Portal, or its successor.  If </w:t>
      </w:r>
      <w:r w:rsidRPr="001536CE">
        <w:rPr>
          <w:color w:val="FF0000"/>
          <w:highlight w:val="lightGray"/>
        </w:rPr>
        <w:t>«Customer Name»</w:t>
      </w:r>
      <w:r w:rsidRPr="001536CE">
        <w:rPr>
          <w:highlight w:val="lightGray"/>
        </w:rPr>
        <w:t xml:space="preserve"> applies </w:t>
      </w:r>
      <w:r w:rsidRPr="001536CE">
        <w:rPr>
          <w:rFonts w:cs="Century Schoolbook"/>
          <w:szCs w:val="22"/>
          <w:highlight w:val="lightGray"/>
        </w:rPr>
        <w:t xml:space="preserve">Tier 1 Block Amounts and Tier 2 Block Amounts to </w:t>
      </w:r>
      <w:r w:rsidRPr="001536CE">
        <w:rPr>
          <w:rFonts w:cs="Century Schoolbook"/>
          <w:color w:val="FF0000"/>
          <w:szCs w:val="22"/>
          <w:highlight w:val="lightGray"/>
        </w:rPr>
        <w:t>«Customer Name»</w:t>
      </w:r>
      <w:r w:rsidRPr="001536CE">
        <w:rPr>
          <w:rFonts w:cs="Century Schoolbook"/>
          <w:szCs w:val="22"/>
          <w:highlight w:val="lightGray"/>
        </w:rPr>
        <w:t xml:space="preserve">’s load </w:t>
      </w:r>
      <w:r w:rsidRPr="001536CE">
        <w:rPr>
          <w:highlight w:val="lightGray"/>
        </w:rPr>
        <w:t>outside the BPA Balancing Authority Area</w:t>
      </w:r>
      <w:r w:rsidRPr="001536CE">
        <w:rPr>
          <w:rFonts w:cs="Century Schoolbook"/>
          <w:color w:val="FF0000"/>
          <w:szCs w:val="22"/>
          <w:highlight w:val="lightGray"/>
        </w:rPr>
        <w:t xml:space="preserve"> </w:t>
      </w:r>
      <w:r w:rsidRPr="001536CE">
        <w:rPr>
          <w:rFonts w:cs="Century Schoolbook"/>
          <w:szCs w:val="22"/>
          <w:highlight w:val="lightGray"/>
        </w:rPr>
        <w:t xml:space="preserve">pursuant to section 6.1 of this exhibit, then: (1) </w:t>
      </w:r>
      <w:r w:rsidRPr="001536CE">
        <w:rPr>
          <w:rFonts w:cs="Century Schoolbook"/>
          <w:color w:val="FF0000"/>
          <w:szCs w:val="22"/>
          <w:highlight w:val="lightGray"/>
        </w:rPr>
        <w:t>«Customer Name»</w:t>
      </w:r>
      <w:r w:rsidRPr="001536CE">
        <w:rPr>
          <w:rFonts w:cs="Century Schoolbook"/>
          <w:szCs w:val="22"/>
          <w:highlight w:val="lightGray"/>
        </w:rPr>
        <w:t xml:space="preserve"> shall notify BPA of the hourly amounts of Tier 1 Block Amounts and Tier 2 Block Amounts that </w:t>
      </w:r>
      <w:r w:rsidRPr="001536CE">
        <w:rPr>
          <w:rFonts w:cs="Century Schoolbook"/>
          <w:color w:val="FF0000"/>
          <w:szCs w:val="22"/>
          <w:highlight w:val="lightGray"/>
        </w:rPr>
        <w:t>«Customer Name»</w:t>
      </w:r>
      <w:r w:rsidRPr="001536CE">
        <w:rPr>
          <w:rFonts w:cs="Century Schoolbook"/>
          <w:szCs w:val="22"/>
          <w:highlight w:val="lightGray"/>
        </w:rPr>
        <w:t xml:space="preserve"> will apply to load served by Transfer Service </w:t>
      </w:r>
      <w:r w:rsidRPr="001536CE">
        <w:rPr>
          <w:highlight w:val="lightGray"/>
        </w:rPr>
        <w:t>by 0900 Pacific Prevailing Time the day(s) on which prescheduling occurs, as specified by WECC and (2) may not submit changes to such hourly load forecast</w:t>
      </w:r>
      <w:r w:rsidRPr="001536CE">
        <w:rPr>
          <w:rFonts w:cs="Century Schoolbook"/>
          <w:szCs w:val="22"/>
          <w:highlight w:val="lightGray"/>
        </w:rPr>
        <w:t xml:space="preserve"> in real-time.</w:t>
      </w:r>
    </w:p>
    <w:p w14:paraId="19918B2D" w14:textId="77777777" w:rsidR="001536CE" w:rsidRPr="001536CE" w:rsidRDefault="001536CE" w:rsidP="001536CE">
      <w:pPr>
        <w:ind w:left="2160" w:hanging="720"/>
        <w:rPr>
          <w:highlight w:val="lightGray"/>
        </w:rPr>
      </w:pPr>
    </w:p>
    <w:p w14:paraId="7F950367" w14:textId="77777777" w:rsidR="001536CE" w:rsidRPr="001536CE" w:rsidRDefault="001536CE" w:rsidP="001536CE">
      <w:pPr>
        <w:ind w:left="2160" w:hanging="720"/>
        <w:rPr>
          <w:highlight w:val="lightGray"/>
        </w:rPr>
      </w:pPr>
      <w:r w:rsidRPr="001536CE">
        <w:rPr>
          <w:highlight w:val="lightGray"/>
        </w:rPr>
        <w:t>6.2.4</w:t>
      </w:r>
      <w:r w:rsidRPr="001536CE">
        <w:rPr>
          <w:highlight w:val="lightGray"/>
        </w:rPr>
        <w:tab/>
        <w:t>During a transmission event, which may include a transmission curtailment or a planned transmission outage that affects service</w:t>
      </w:r>
      <w:r w:rsidRPr="001536CE">
        <w:rPr>
          <w:szCs w:val="22"/>
          <w:highlight w:val="lightGray"/>
        </w:rPr>
        <w:t xml:space="preserve"> to the portion of </w:t>
      </w:r>
      <w:r w:rsidRPr="001536CE">
        <w:rPr>
          <w:color w:val="FF0000"/>
          <w:szCs w:val="22"/>
          <w:highlight w:val="lightGray"/>
        </w:rPr>
        <w:t>«Customer Name»</w:t>
      </w:r>
      <w:r w:rsidRPr="001536CE">
        <w:rPr>
          <w:highlight w:val="lightGray"/>
        </w:rPr>
        <w:t xml:space="preserve">’s load that is served outside the BPA Balancing Authority Area, </w:t>
      </w:r>
      <w:r w:rsidRPr="001536CE">
        <w:rPr>
          <w:color w:val="FF0000"/>
          <w:szCs w:val="22"/>
          <w:highlight w:val="lightGray"/>
        </w:rPr>
        <w:t>«Customer Name»</w:t>
      </w:r>
      <w:r w:rsidRPr="001536CE">
        <w:rPr>
          <w:highlight w:val="lightGray"/>
        </w:rPr>
        <w:t xml:space="preserve"> shall use commercially reasonable efforts to resume full performance.  During a transmission event that interrupts service</w:t>
      </w:r>
      <w:r w:rsidRPr="001536CE">
        <w:rPr>
          <w:szCs w:val="22"/>
          <w:highlight w:val="lightGray"/>
        </w:rPr>
        <w:t xml:space="preserve"> to the portion of </w:t>
      </w:r>
      <w:r w:rsidRPr="001536CE">
        <w:rPr>
          <w:color w:val="FF0000"/>
          <w:szCs w:val="22"/>
          <w:highlight w:val="lightGray"/>
        </w:rPr>
        <w:t>«Customer Name»</w:t>
      </w:r>
      <w:r w:rsidRPr="001536CE">
        <w:rPr>
          <w:highlight w:val="lightGray"/>
        </w:rPr>
        <w:t>’s load that is served outside the BPA Balancing Authority Area,</w:t>
      </w:r>
      <w:r w:rsidRPr="001536CE">
        <w:rPr>
          <w:color w:val="FF0000"/>
          <w:szCs w:val="22"/>
          <w:highlight w:val="lightGray"/>
        </w:rPr>
        <w:t xml:space="preserve"> «Customer Name»</w:t>
      </w:r>
      <w:r w:rsidRPr="001536CE">
        <w:rPr>
          <w:highlight w:val="lightGray"/>
        </w:rPr>
        <w:t xml:space="preserve"> may use sources of power to meet such load other than the sources described in section 6.1 of this exhibit.  In such event, the Parties shall coordinate to obtain the necessary Transfer Service from the Third Party Transmission Provider to cover the duration of a transmission event.</w:t>
      </w:r>
    </w:p>
    <w:p w14:paraId="12B08041" w14:textId="77777777" w:rsidR="001536CE" w:rsidRPr="001536CE" w:rsidRDefault="001536CE" w:rsidP="001536CE">
      <w:pPr>
        <w:ind w:left="1440" w:hanging="720"/>
        <w:rPr>
          <w:highlight w:val="lightGray"/>
        </w:rPr>
      </w:pPr>
    </w:p>
    <w:p w14:paraId="1834FE94" w14:textId="77777777" w:rsidR="001536CE" w:rsidRPr="001536CE" w:rsidRDefault="001536CE" w:rsidP="001536CE">
      <w:pPr>
        <w:keepNext/>
        <w:ind w:firstLine="720"/>
        <w:rPr>
          <w:highlight w:val="lightGray"/>
        </w:rPr>
      </w:pPr>
      <w:r w:rsidRPr="001536CE">
        <w:rPr>
          <w:highlight w:val="lightGray"/>
        </w:rPr>
        <w:t>6.3</w:t>
      </w:r>
      <w:r w:rsidRPr="001536CE">
        <w:rPr>
          <w:highlight w:val="lightGray"/>
        </w:rPr>
        <w:tab/>
      </w:r>
      <w:r w:rsidRPr="001536CE">
        <w:rPr>
          <w:b/>
          <w:highlight w:val="lightGray"/>
        </w:rPr>
        <w:t>Pass-Through Charges Under OATT Service</w:t>
      </w:r>
    </w:p>
    <w:p w14:paraId="441739C0" w14:textId="77777777" w:rsidR="001536CE" w:rsidRPr="001536CE" w:rsidRDefault="001536CE" w:rsidP="001536CE">
      <w:pPr>
        <w:ind w:left="1440"/>
        <w:rPr>
          <w:highlight w:val="lightGray"/>
        </w:rPr>
      </w:pPr>
      <w:r w:rsidRPr="001536CE">
        <w:rPr>
          <w:highlight w:val="lightGray"/>
        </w:rPr>
        <w:t xml:space="preserve">If BPA receives a charge or credit from the Third Party Transmission Provider for energy imbalance, redispatch or unauthorized increase, then BPA shall charge or credit </w:t>
      </w:r>
      <w:r w:rsidRPr="001536CE">
        <w:rPr>
          <w:color w:val="FF0000"/>
          <w:szCs w:val="22"/>
          <w:highlight w:val="lightGray"/>
        </w:rPr>
        <w:t>«Customer Name»</w:t>
      </w:r>
      <w:r w:rsidRPr="001536CE">
        <w:rPr>
          <w:highlight w:val="lightGray"/>
        </w:rPr>
        <w:t xml:space="preserve"> accordingly for the energy imbalance, redispatch or unauthorized increase associated with</w:t>
      </w:r>
      <w:r w:rsidRPr="001536CE">
        <w:rPr>
          <w:szCs w:val="22"/>
          <w:highlight w:val="lightGray"/>
        </w:rPr>
        <w:t xml:space="preserve"> the portion of </w:t>
      </w:r>
      <w:r w:rsidRPr="001536CE">
        <w:rPr>
          <w:color w:val="FF0000"/>
          <w:szCs w:val="22"/>
          <w:highlight w:val="lightGray"/>
        </w:rPr>
        <w:t>«Customer Name»</w:t>
      </w:r>
      <w:r w:rsidRPr="001536CE">
        <w:rPr>
          <w:highlight w:val="lightGray"/>
        </w:rPr>
        <w:t xml:space="preserve">’s load served </w:t>
      </w:r>
      <w:r w:rsidRPr="001536CE">
        <w:rPr>
          <w:rFonts w:cs="Century Schoolbook"/>
          <w:szCs w:val="22"/>
          <w:highlight w:val="lightGray"/>
        </w:rPr>
        <w:t>by Transfer Service</w:t>
      </w:r>
      <w:r w:rsidRPr="001536CE">
        <w:rPr>
          <w:highlight w:val="lightGray"/>
        </w:rPr>
        <w:t xml:space="preserve">.  Such charges or credits will be based on any of </w:t>
      </w:r>
      <w:r w:rsidRPr="001536CE">
        <w:rPr>
          <w:color w:val="FF0000"/>
          <w:szCs w:val="22"/>
          <w:highlight w:val="lightGray"/>
        </w:rPr>
        <w:t>«Customer Name»</w:t>
      </w:r>
      <w:r w:rsidRPr="001536CE">
        <w:rPr>
          <w:highlight w:val="lightGray"/>
        </w:rPr>
        <w:t xml:space="preserve">’s electronic tags serving remote loads, metered values for such remote loads, and the charges or credits BPA receives from the Third Party Transmission Provider.  BPA shall reflect any charges or credits on </w:t>
      </w:r>
      <w:r w:rsidRPr="001536CE">
        <w:rPr>
          <w:color w:val="FF0000"/>
          <w:szCs w:val="22"/>
          <w:highlight w:val="lightGray"/>
        </w:rPr>
        <w:t>«Customer Name»</w:t>
      </w:r>
      <w:r w:rsidRPr="001536CE">
        <w:rPr>
          <w:szCs w:val="22"/>
          <w:highlight w:val="lightGray"/>
        </w:rPr>
        <w:t>’s</w:t>
      </w:r>
      <w:r w:rsidRPr="001536CE">
        <w:rPr>
          <w:highlight w:val="lightGray"/>
        </w:rPr>
        <w:t xml:space="preserve"> monthly bill.</w:t>
      </w:r>
    </w:p>
    <w:p w14:paraId="4A0F4740" w14:textId="77777777" w:rsidR="001536CE" w:rsidRPr="001536CE" w:rsidRDefault="001536CE" w:rsidP="001536CE">
      <w:pPr>
        <w:ind w:left="720"/>
        <w:rPr>
          <w:i/>
          <w:color w:val="FF00FF"/>
          <w:highlight w:val="lightGray"/>
        </w:rPr>
      </w:pPr>
      <w:r w:rsidRPr="001536CE">
        <w:rPr>
          <w:i/>
          <w:color w:val="FF00FF"/>
          <w:highlight w:val="lightGray"/>
        </w:rPr>
        <w:t>End Option 1d</w:t>
      </w:r>
    </w:p>
    <w:p w14:paraId="472D4D8C" w14:textId="77777777" w:rsidR="001536CE" w:rsidRPr="001536CE" w:rsidRDefault="001536CE" w:rsidP="001536CE">
      <w:pPr>
        <w:rPr>
          <w:szCs w:val="22"/>
          <w:highlight w:val="lightGray"/>
        </w:rPr>
      </w:pPr>
    </w:p>
    <w:p w14:paraId="3004D1E5" w14:textId="77777777" w:rsidR="001536CE" w:rsidRPr="001536CE" w:rsidRDefault="001536CE" w:rsidP="001536CE">
      <w:pPr>
        <w:keepNext/>
        <w:rPr>
          <w:b/>
          <w:highlight w:val="lightGray"/>
        </w:rPr>
      </w:pPr>
      <w:r w:rsidRPr="001536CE">
        <w:rPr>
          <w:b/>
          <w:highlight w:val="lightGray"/>
        </w:rPr>
        <w:t>7.</w:t>
      </w:r>
      <w:r w:rsidRPr="001536CE">
        <w:rPr>
          <w:b/>
          <w:highlight w:val="lightGray"/>
        </w:rPr>
        <w:tab/>
        <w:t>SPECIAL SCHEDULING PROVISIONS FOR RSS</w:t>
      </w:r>
      <w:r w:rsidRPr="001536CE">
        <w:rPr>
          <w:b/>
          <w:i/>
          <w:vanish/>
          <w:color w:val="FF0000"/>
          <w:highlight w:val="lightGray"/>
        </w:rPr>
        <w:t>(08/15/11 Version)</w:t>
      </w:r>
    </w:p>
    <w:p w14:paraId="43F51675" w14:textId="77777777" w:rsidR="001536CE" w:rsidRPr="001536CE" w:rsidRDefault="001536CE" w:rsidP="001536CE">
      <w:pPr>
        <w:ind w:left="720"/>
        <w:rPr>
          <w:highlight w:val="lightGray"/>
        </w:rPr>
      </w:pPr>
      <w:r w:rsidRPr="001536CE">
        <w:rPr>
          <w:highlight w:val="lightGray"/>
        </w:rPr>
        <w:t>Because scheduling provisions for RSS for Slice/Block customers served by Transfer Service will be specific to the resource and situation, BPA shall add such provisions after an RSS election is made.</w:t>
      </w:r>
    </w:p>
    <w:p w14:paraId="2C6B5F4C" w14:textId="77777777" w:rsidR="001536CE" w:rsidRPr="001536CE" w:rsidRDefault="001536CE" w:rsidP="001536CE">
      <w:pPr>
        <w:rPr>
          <w:szCs w:val="22"/>
          <w:highlight w:val="lightGray"/>
        </w:rPr>
      </w:pPr>
    </w:p>
    <w:p w14:paraId="2E33A374" w14:textId="77777777" w:rsidR="001536CE" w:rsidRPr="001536CE" w:rsidRDefault="001536CE" w:rsidP="001536CE">
      <w:pPr>
        <w:rPr>
          <w:b/>
          <w:szCs w:val="22"/>
          <w:highlight w:val="lightGray"/>
        </w:rPr>
      </w:pPr>
      <w:r w:rsidRPr="001536CE">
        <w:rPr>
          <w:b/>
          <w:szCs w:val="22"/>
          <w:highlight w:val="lightGray"/>
        </w:rPr>
        <w:t>8.</w:t>
      </w:r>
      <w:r w:rsidRPr="001536CE">
        <w:rPr>
          <w:b/>
          <w:szCs w:val="22"/>
          <w:highlight w:val="lightGray"/>
        </w:rPr>
        <w:tab/>
        <w:t>REVISIONS</w:t>
      </w:r>
      <w:r w:rsidRPr="001536CE">
        <w:rPr>
          <w:b/>
          <w:i/>
          <w:vanish/>
          <w:color w:val="FF0000"/>
          <w:szCs w:val="22"/>
          <w:highlight w:val="lightGray"/>
        </w:rPr>
        <w:t>(06/02/09 Version)</w:t>
      </w:r>
    </w:p>
    <w:p w14:paraId="0E125F80"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71E67A7A" w14:textId="77777777" w:rsidR="001536CE" w:rsidRPr="001536CE" w:rsidRDefault="001536CE" w:rsidP="001536CE">
      <w:pPr>
        <w:ind w:left="720"/>
        <w:rPr>
          <w:szCs w:val="22"/>
          <w:highlight w:val="lightGray"/>
        </w:rPr>
      </w:pPr>
    </w:p>
    <w:p w14:paraId="31F59760" w14:textId="77777777" w:rsidR="001536CE" w:rsidRPr="001536CE" w:rsidRDefault="001536CE" w:rsidP="001536CE">
      <w:pPr>
        <w:ind w:left="1440" w:hanging="720"/>
        <w:rPr>
          <w:szCs w:val="22"/>
          <w:highlight w:val="lightGray"/>
        </w:rPr>
      </w:pPr>
      <w:r w:rsidRPr="001536CE">
        <w:rPr>
          <w:szCs w:val="22"/>
          <w:highlight w:val="lightGray"/>
        </w:rPr>
        <w:lastRenderedPageBreak/>
        <w:t>(1)</w:t>
      </w:r>
      <w:r w:rsidRPr="001536CE">
        <w:rPr>
          <w:szCs w:val="22"/>
          <w:highlight w:val="lightGray"/>
        </w:rPr>
        <w:tab/>
        <w:t xml:space="preserve">to implement changes that BPA determines are necessary to allow it to meet its power scheduling obligations under this Agreement, or </w:t>
      </w:r>
    </w:p>
    <w:p w14:paraId="35BD1DDC" w14:textId="77777777" w:rsidR="001536CE" w:rsidRPr="001536CE" w:rsidRDefault="001536CE" w:rsidP="001536CE">
      <w:pPr>
        <w:ind w:left="1440" w:hanging="720"/>
        <w:rPr>
          <w:szCs w:val="22"/>
          <w:highlight w:val="lightGray"/>
        </w:rPr>
      </w:pPr>
    </w:p>
    <w:p w14:paraId="332F4E8C"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38E53198" w14:textId="77777777" w:rsidR="001536CE" w:rsidRPr="001536CE" w:rsidRDefault="001536CE" w:rsidP="001536CE">
      <w:pPr>
        <w:ind w:left="720"/>
        <w:rPr>
          <w:szCs w:val="22"/>
          <w:highlight w:val="lightGray"/>
        </w:rPr>
      </w:pPr>
    </w:p>
    <w:p w14:paraId="4BAC5ACD"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2E24485C" w14:textId="77777777" w:rsidR="001536CE" w:rsidRPr="001536CE" w:rsidRDefault="001536CE" w:rsidP="001536CE">
      <w:pPr>
        <w:rPr>
          <w:bCs/>
          <w:szCs w:val="22"/>
          <w:highlight w:val="lightGray"/>
        </w:rPr>
      </w:pPr>
    </w:p>
    <w:p w14:paraId="40F8BBC0" w14:textId="77777777" w:rsidR="001536CE" w:rsidRPr="001536CE" w:rsidRDefault="001536CE" w:rsidP="001536CE">
      <w:pPr>
        <w:rPr>
          <w:bCs/>
          <w:szCs w:val="22"/>
          <w:highlight w:val="lightGray"/>
        </w:rPr>
      </w:pPr>
    </w:p>
    <w:p w14:paraId="7A1FEABE" w14:textId="214795C9"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1C2CE8B7" w14:textId="77777777" w:rsidR="001536CE" w:rsidRPr="007B106E" w:rsidRDefault="001536CE" w:rsidP="001536CE">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9" w:name="_Toc181026419"/>
      <w:bookmarkStart w:id="250" w:name="_Toc181026888"/>
      <w:bookmarkStart w:id="251" w:name="_Toc185515902"/>
      <w:r>
        <w:t>Exhibit G</w:t>
      </w:r>
      <w:bookmarkEnd w:id="249"/>
      <w:bookmarkEnd w:id="250"/>
      <w:bookmarkEnd w:id="251"/>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4"/>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252" w:name="_Toc185515903"/>
      <w:bookmarkStart w:id="253" w:name="_Hlk185414799"/>
      <w:r w:rsidRPr="00B4315B">
        <w:rPr>
          <w:highlight w:val="lightGray"/>
        </w:rPr>
        <w:t xml:space="preserve">Exhibit </w:t>
      </w:r>
      <w:commentRangeStart w:id="254"/>
      <w:r w:rsidRPr="00B4315B">
        <w:rPr>
          <w:highlight w:val="lightGray"/>
        </w:rPr>
        <w:t>G</w:t>
      </w:r>
      <w:commentRangeEnd w:id="254"/>
      <w:r w:rsidR="0090421E">
        <w:rPr>
          <w:rStyle w:val="CommentReference"/>
          <w:rFonts w:eastAsia="Times New Roman" w:cs="Times New Roman"/>
          <w:b w:val="0"/>
          <w:color w:val="auto"/>
        </w:rPr>
        <w:commentReference w:id="254"/>
      </w:r>
      <w:bookmarkEnd w:id="252"/>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5" w:name="_Hlk177734707"/>
      <w:r w:rsidRPr="006434AB">
        <w:rPr>
          <w:szCs w:val="22"/>
        </w:rPr>
        <w:t>a customer’s</w:t>
      </w:r>
      <w:bookmarkEnd w:id="255"/>
      <w:r w:rsidRPr="006434AB">
        <w:rPr>
          <w:szCs w:val="22"/>
        </w:rPr>
        <w:t xml:space="preserve"> transmission or distribution facilities, (2) interconnect to BPA transmission facilities that subsequently interconnect with a customer’s transmission or distribution facilities, </w:t>
      </w:r>
      <w:commentRangeStart w:id="256"/>
      <w:r w:rsidRPr="006434AB">
        <w:rPr>
          <w:szCs w:val="22"/>
        </w:rPr>
        <w:t>or (3) </w:t>
      </w:r>
      <w:commentRangeEnd w:id="256"/>
      <w:r w:rsidR="00BB634B">
        <w:rPr>
          <w:rStyle w:val="CommentReference"/>
        </w:rPr>
        <w:commentReference w:id="256"/>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57" w:name="_Hlk178257192"/>
      <w:r w:rsidRPr="006434AB">
        <w:rPr>
          <w:szCs w:val="22"/>
        </w:rPr>
        <w:t xml:space="preserve">following submission </w:t>
      </w:r>
      <w:bookmarkEnd w:id="257"/>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8" w:name="_Hlk178610890"/>
      <w:r w:rsidRPr="006434AB">
        <w:rPr>
          <w:szCs w:val="22"/>
        </w:rPr>
        <w:t>For all other Transfer Service Eligible Resources, BPA shall provide financial support for the transmission capacity associated with the Transfer Service Eligible Resource</w:t>
      </w:r>
      <w:bookmarkEnd w:id="258"/>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59" w:name="_Hlk178330369"/>
    </w:p>
    <w:bookmarkEnd w:id="259"/>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 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60"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60"/>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transfer POD(s), then BPA may </w:t>
      </w:r>
      <w:commentRangeStart w:id="261"/>
      <w:r w:rsidRPr="006434AB">
        <w:rPr>
          <w:szCs w:val="22"/>
        </w:rPr>
        <w:t xml:space="preserve">permanently or temporarily </w:t>
      </w:r>
      <w:commentRangeEnd w:id="261"/>
      <w:r w:rsidR="0090421E">
        <w:rPr>
          <w:rStyle w:val="CommentReference"/>
        </w:rPr>
        <w:commentReference w:id="261"/>
      </w:r>
      <w:r w:rsidRPr="006434AB">
        <w:rPr>
          <w:szCs w:val="22"/>
        </w:rPr>
        <w:t>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6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63"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63"/>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6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53"/>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264" w:name="OLE_LINK67"/>
      <w:bookmarkStart w:id="265"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64"/>
      <w:bookmarkEnd w:id="265"/>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66" w:name="_Toc181026420"/>
      <w:bookmarkStart w:id="267" w:name="_Toc181026889"/>
      <w:bookmarkStart w:id="268" w:name="_Toc185515904"/>
      <w:r>
        <w:t>Exhibit H</w:t>
      </w:r>
      <w:bookmarkEnd w:id="266"/>
      <w:bookmarkEnd w:id="267"/>
      <w:bookmarkEnd w:id="268"/>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7777777"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 </w:t>
      </w:r>
      <w:r>
        <w:rPr>
          <w:szCs w:val="22"/>
        </w:rPr>
        <w:t xml:space="preserve">such generated electricity in a REC tracking system.  Some jurisdictions may interpret a REC to include the Environmental Attributes of energy.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emission </w:t>
      </w:r>
      <w:r>
        <w:rPr>
          <w:szCs w:val="22"/>
        </w:rPr>
        <w:lastRenderedPageBreak/>
        <w:t>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 xml:space="preserve">The Parties shall revise section 7.2 below to include the specific terms and conditions, such as the calculation of the Emission Allowances to be </w:t>
      </w:r>
      <w:r>
        <w:rPr>
          <w:color w:val="000000"/>
        </w:rPr>
        <w:lastRenderedPageBreak/>
        <w:t>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lastRenderedPageBreak/>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69" w:name="_Toc181026421"/>
      <w:bookmarkStart w:id="270" w:name="_Toc181026890"/>
      <w:bookmarkStart w:id="271" w:name="_Toc185515905"/>
      <w:r w:rsidRPr="00E72813">
        <w:lastRenderedPageBreak/>
        <w:t>Exhibit I</w:t>
      </w:r>
      <w:bookmarkEnd w:id="269"/>
      <w:bookmarkEnd w:id="270"/>
      <w:bookmarkEnd w:id="271"/>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72"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73"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73"/>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72"/>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6"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37"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8"/>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74" w:name="_Toc181026422"/>
      <w:bookmarkStart w:id="275" w:name="_Toc181026891"/>
      <w:bookmarkStart w:id="276" w:name="_Toc185515906"/>
      <w:r>
        <w:lastRenderedPageBreak/>
        <w:t>Exhibit J</w:t>
      </w:r>
      <w:bookmarkEnd w:id="274"/>
      <w:bookmarkEnd w:id="275"/>
      <w:bookmarkEnd w:id="276"/>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277"/>
      <w:r w:rsidRPr="000976A1">
        <w:rPr>
          <w:b/>
        </w:rPr>
        <w:t>SERVICES</w:t>
      </w:r>
      <w:commentRangeEnd w:id="277"/>
      <w:r w:rsidR="00F57CF3">
        <w:rPr>
          <w:rStyle w:val="CommentReference"/>
        </w:rPr>
        <w:commentReference w:id="277"/>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278"/>
      <w:r>
        <w:rPr>
          <w:bCs/>
          <w:i/>
          <w:iCs/>
          <w:color w:val="0000FF"/>
          <w:szCs w:val="22"/>
        </w:rPr>
        <w:t>section</w:t>
      </w:r>
      <w:commentRangeEnd w:id="278"/>
      <w:r w:rsidR="00735CB6">
        <w:rPr>
          <w:rStyle w:val="CommentReference"/>
        </w:rPr>
        <w:commentReference w:id="278"/>
      </w:r>
      <w:r w:rsidRPr="00D87B0F">
        <w:rPr>
          <w:bCs/>
          <w:i/>
          <w:iCs/>
          <w:color w:val="0000FF"/>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67E2990" w:rsidR="00735CB6" w:rsidRPr="000976A1" w:rsidRDefault="00735CB6" w:rsidP="00735CB6">
      <w:pPr>
        <w:ind w:left="1440" w:hanging="720"/>
        <w:rPr>
          <w:szCs w:val="22"/>
        </w:rPr>
      </w:pPr>
      <w:r w:rsidRPr="00723817">
        <w:rPr>
          <w:szCs w:val="22"/>
        </w:rPr>
        <w:t>2.1</w:t>
      </w:r>
      <w:r w:rsidRPr="00723817">
        <w:rPr>
          <w:szCs w:val="22"/>
        </w:rPr>
        <w:tab/>
      </w:r>
      <w:r w:rsidRPr="000976A1">
        <w:rPr>
          <w:szCs w:val="22"/>
        </w:rPr>
        <w:t xml:space="preserve">BPA shall develop RSS products to support applicable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67CF08D9" w:rsidR="00735CB6" w:rsidRPr="00B13076" w:rsidRDefault="00735CB6" w:rsidP="00735CB6">
      <w:pPr>
        <w:ind w:left="1440" w:hanging="720"/>
        <w:rPr>
          <w:rFonts w:cs="Arial"/>
          <w:i/>
          <w:szCs w:val="22"/>
        </w:rPr>
      </w:pPr>
      <w:r>
        <w:t>2.2</w:t>
      </w:r>
      <w:r>
        <w:tab/>
      </w:r>
      <w:r w:rsidRPr="000976A1">
        <w:t xml:space="preserve">If </w:t>
      </w:r>
      <w:r w:rsidRPr="000976A1">
        <w:rPr>
          <w:color w:val="FF0000"/>
          <w:szCs w:val="22"/>
        </w:rPr>
        <w:t>«Customer Name»</w:t>
      </w:r>
      <w:r w:rsidRPr="000976A1">
        <w:rPr>
          <w:szCs w:val="22"/>
        </w:rPr>
        <w:t xml:space="preserve"> adds a</w:t>
      </w:r>
      <w:r>
        <w:rPr>
          <w:szCs w:val="22"/>
        </w:rPr>
        <w:t>n eligible</w:t>
      </w:r>
      <w:r w:rsidRPr="000976A1">
        <w:rPr>
          <w:szCs w:val="22"/>
        </w:rPr>
        <w:t xml:space="preserve"> </w:t>
      </w:r>
      <w:r>
        <w:rPr>
          <w:szCs w:val="22"/>
        </w:rPr>
        <w:t xml:space="preserve">New </w:t>
      </w:r>
      <w:r w:rsidRPr="000976A1">
        <w:rPr>
          <w:szCs w:val="22"/>
        </w:rPr>
        <w:t>Resource to meet its obligations to serve Above-</w:t>
      </w:r>
      <w:r>
        <w:rPr>
          <w:szCs w:val="22"/>
        </w:rPr>
        <w:t>C</w:t>
      </w:r>
      <w:r w:rsidRPr="000976A1">
        <w:rPr>
          <w:szCs w:val="22"/>
        </w:rPr>
        <w:t xml:space="preserve">HWM Load, consistent with </w:t>
      </w:r>
      <w:r>
        <w:rPr>
          <w:szCs w:val="22"/>
        </w:rPr>
        <w:t xml:space="preserve">the notice requirements in </w:t>
      </w:r>
      <w:r w:rsidRPr="000976A1">
        <w:rPr>
          <w:szCs w:val="22"/>
        </w:rPr>
        <w:t xml:space="preserve">section 3.5.1 of the body of this Agreement,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32BF7D5E" w14:textId="77777777" w:rsidR="00735CB6" w:rsidRPr="00787C87" w:rsidRDefault="00735CB6" w:rsidP="00D87B0F">
      <w:pPr>
        <w:rPr>
          <w:bCs/>
          <w:szCs w:val="22"/>
        </w:rPr>
      </w:pP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S coverage by resource language out of Exhibit F and into this Exhibit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DE4B52">
      <w:pPr>
        <w:keepNext/>
        <w:rPr>
          <w:bCs/>
          <w:i/>
          <w:iCs/>
          <w:color w:val="0000FF"/>
          <w:szCs w:val="22"/>
        </w:rPr>
      </w:pPr>
      <w:r w:rsidRPr="00D87B0F">
        <w:rPr>
          <w:bCs/>
          <w:i/>
          <w:iCs/>
          <w:color w:val="0000FF"/>
          <w:szCs w:val="22"/>
          <w:u w:val="single"/>
        </w:rPr>
        <w:lastRenderedPageBreak/>
        <w:t>Reviewer’s Note:</w:t>
      </w:r>
      <w:r w:rsidRPr="00D87B0F">
        <w:rPr>
          <w:bCs/>
          <w:i/>
          <w:iCs/>
          <w:color w:val="0000FF"/>
          <w:szCs w:val="22"/>
        </w:rPr>
        <w:t xml:space="preserve">  </w:t>
      </w:r>
      <w:r>
        <w:rPr>
          <w:bCs/>
          <w:i/>
          <w:iCs/>
          <w:color w:val="0000FF"/>
          <w:szCs w:val="22"/>
        </w:rPr>
        <w:t xml:space="preserve">The following proposed Network Resource section was shared at the October 15, 2024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79" w:name="_Hlk185410024"/>
      <w:r>
        <w:t>non-federal</w:t>
      </w:r>
      <w:bookmarkEnd w:id="279"/>
      <w:r>
        <w:t xml:space="preserve"> Network</w:t>
      </w:r>
      <w:r w:rsidRPr="00E1764D">
        <w:t xml:space="preserve"> Resources at this time</w:t>
      </w:r>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0" w:name="_Hlk185410199"/>
      <w:r>
        <w:rPr>
          <w:b/>
          <w:szCs w:val="22"/>
        </w:rPr>
        <w:t>N</w:t>
      </w:r>
      <w:r w:rsidRPr="005C7347">
        <w:rPr>
          <w:b/>
          <w:szCs w:val="22"/>
        </w:rPr>
        <w:t>on-</w:t>
      </w:r>
      <w:r>
        <w:rPr>
          <w:b/>
          <w:szCs w:val="22"/>
        </w:rPr>
        <w:t>F</w:t>
      </w:r>
      <w:r w:rsidRPr="005C7347">
        <w:rPr>
          <w:b/>
          <w:szCs w:val="22"/>
        </w:rPr>
        <w:t xml:space="preserve">ederal </w:t>
      </w:r>
      <w:bookmarkEnd w:id="280"/>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lastRenderedPageBreak/>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lastRenderedPageBreak/>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3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5BB9E4" w14:textId="055BEC72" w:rsidR="007F2BAB" w:rsidRDefault="007F2BAB" w:rsidP="00FE0D8D">
      <w:pPr>
        <w:pStyle w:val="SECTIONHEADER"/>
        <w:jc w:val="center"/>
      </w:pPr>
      <w:bookmarkStart w:id="281" w:name="_Toc181026423"/>
      <w:bookmarkStart w:id="282" w:name="_Toc181026892"/>
      <w:bookmarkStart w:id="283" w:name="_Toc185515907"/>
      <w:r w:rsidRPr="00F251E1">
        <w:lastRenderedPageBreak/>
        <w:t>Exhibit </w:t>
      </w:r>
      <w:r>
        <w:t>K</w:t>
      </w:r>
      <w:bookmarkEnd w:id="281"/>
      <w:bookmarkEnd w:id="282"/>
      <w:bookmarkEnd w:id="283"/>
    </w:p>
    <w:p w14:paraId="1BF71D7F" w14:textId="775D3455"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70052F">
        <w:rPr>
          <w:b/>
          <w:bCs/>
          <w:i/>
          <w:vanish/>
          <w:color w:val="FF0000"/>
        </w:rPr>
        <w:t>11</w:t>
      </w:r>
      <w:r>
        <w:rPr>
          <w:b/>
          <w:bCs/>
          <w:i/>
          <w:vanish/>
          <w:color w:val="FF0000"/>
        </w:rPr>
        <w:t>/</w:t>
      </w:r>
      <w:r w:rsidR="0070052F">
        <w:rPr>
          <w:b/>
          <w:bCs/>
          <w:i/>
          <w:vanish/>
          <w:color w:val="FF0000"/>
        </w:rPr>
        <w:t>13</w:t>
      </w:r>
      <w:r>
        <w:rPr>
          <w:b/>
          <w:bCs/>
          <w:i/>
          <w:vanish/>
          <w:color w:val="FF0000"/>
        </w:rPr>
        <w:t>/24</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77777777" w:rsidR="0070052F" w:rsidRDefault="0070052F" w:rsidP="0070052F">
      <w:pPr>
        <w:keepNext/>
        <w:keepLines/>
        <w:rPr>
          <w:b/>
          <w:bCs/>
        </w:rPr>
      </w:pPr>
      <w:r>
        <w:rPr>
          <w:b/>
          <w:bCs/>
        </w:rPr>
        <w:t>2.</w:t>
      </w:r>
      <w:r>
        <w:rPr>
          <w:b/>
          <w:bCs/>
        </w:rPr>
        <w:tab/>
        <w:t>ANNUAL CHWM SYSTEM</w:t>
      </w:r>
    </w:p>
    <w:p w14:paraId="5E580EB6" w14:textId="29CBFD7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Annual CHWM System </w:t>
      </w:r>
      <w:r w:rsidR="0070052F">
        <w:t>monthly A</w:t>
      </w:r>
      <w:r w:rsidR="0070052F" w:rsidRPr="00FE3732">
        <w:t xml:space="preserve">verage </w:t>
      </w:r>
      <w:r w:rsidR="0070052F">
        <w:t>M</w:t>
      </w:r>
      <w:r w:rsidR="0070052F" w:rsidRPr="00FE3732">
        <w:t>egawatts.</w:t>
      </w:r>
      <w:r w:rsidR="0070052F">
        <w:t xml:space="preserve">  The Annual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7777777" w:rsidR="0070052F" w:rsidRPr="00F251E1" w:rsidRDefault="0070052F" w:rsidP="008030BA">
            <w:pPr>
              <w:keepNext/>
              <w:jc w:val="center"/>
              <w:rPr>
                <w:rFonts w:cs="Arial"/>
                <w:b/>
                <w:bCs/>
              </w:rPr>
            </w:pPr>
            <w:r>
              <w:rPr>
                <w:rFonts w:cs="Arial"/>
                <w:b/>
                <w:bCs/>
              </w:rPr>
              <w:t>Annual 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77777777" w:rsidR="0070052F" w:rsidRPr="00F251E1" w:rsidRDefault="0070052F" w:rsidP="008030BA">
            <w:pPr>
              <w:keepLines/>
              <w:rPr>
                <w:rFonts w:cs="Arial"/>
                <w:sz w:val="20"/>
                <w:szCs w:val="20"/>
              </w:rPr>
            </w:pPr>
            <w:r w:rsidRPr="00F251E1">
              <w:rPr>
                <w:rFonts w:cs="Arial"/>
                <w:sz w:val="20"/>
                <w:szCs w:val="20"/>
              </w:rPr>
              <w:t xml:space="preserve">Note: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7777777" w:rsidR="0070052F" w:rsidRPr="00F251E1" w:rsidRDefault="0070052F" w:rsidP="008030BA">
            <w:pPr>
              <w:keepLines/>
              <w:rPr>
                <w:rFonts w:cs="Arial"/>
                <w:sz w:val="20"/>
                <w:szCs w:val="20"/>
              </w:rPr>
            </w:pPr>
            <w:r w:rsidRPr="007E79A2">
              <w:rPr>
                <w:i/>
                <w:color w:val="FF00FF"/>
              </w:rPr>
              <w:t>Drafter’s Note:  Add the following when revising this table:  “2_This table updated per Revision ___ to Exhibit K.”</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77777777" w:rsidR="0070052F" w:rsidRPr="00F251E1" w:rsidRDefault="0070052F" w:rsidP="008030BA">
            <w:pPr>
              <w:keepLines/>
              <w:rPr>
                <w:rFonts w:cs="Arial"/>
                <w:sz w:val="20"/>
                <w:szCs w:val="20"/>
              </w:rPr>
            </w:pPr>
            <w:r w:rsidRPr="00F251E1">
              <w:rPr>
                <w:rFonts w:cs="Arial"/>
                <w:sz w:val="20"/>
                <w:szCs w:val="20"/>
              </w:rPr>
              <w:t>Note:  Fill in the table above with megawatt</w:t>
            </w:r>
            <w:r w:rsidRPr="00F251E1">
              <w:rPr>
                <w:rFonts w:cs="Arial"/>
                <w:sz w:val="20"/>
                <w:szCs w:val="20"/>
              </w:rPr>
              <w:noBreakHyphen/>
              <w:t>hour values rounded to a whole number, and average megawatt values rounded to three decimal places.</w:t>
            </w:r>
          </w:p>
          <w:p w14:paraId="160E1C2A" w14:textId="77777777" w:rsidR="0070052F" w:rsidRPr="00F251E1" w:rsidRDefault="0070052F" w:rsidP="008030BA">
            <w:pPr>
              <w:keepLines/>
              <w:rPr>
                <w:rFonts w:cs="Arial"/>
                <w:sz w:val="20"/>
                <w:szCs w:val="20"/>
              </w:rPr>
            </w:pPr>
            <w:r w:rsidRPr="00F251E1">
              <w:rPr>
                <w:rFonts w:cs="Arial"/>
                <w:i/>
                <w:iCs/>
                <w:color w:val="FF00FF"/>
                <w:sz w:val="20"/>
                <w:szCs w:val="20"/>
                <w:u w:val="single"/>
              </w:rPr>
              <w:t>Drafter’s Note</w:t>
            </w:r>
            <w:r w:rsidRPr="00F251E1">
              <w:rPr>
                <w:rFonts w:cs="Arial"/>
                <w:i/>
                <w:iCs/>
                <w:color w:val="FF00FF"/>
                <w:sz w:val="20"/>
                <w:szCs w:val="20"/>
              </w:rPr>
              <w:t xml:space="preserve">:  Add the following when revising this table:  “2_This table updated per Revision ___ to Exhibit </w:t>
            </w:r>
            <w:r>
              <w:rPr>
                <w:rFonts w:cs="Arial"/>
                <w:i/>
                <w:iCs/>
                <w:color w:val="FF00FF"/>
                <w:sz w:val="20"/>
                <w:szCs w:val="20"/>
              </w:rPr>
              <w:t>K</w:t>
            </w:r>
            <w:r w:rsidRPr="00F251E1">
              <w:rPr>
                <w:rFonts w:cs="Arial"/>
                <w:i/>
                <w:iCs/>
                <w:color w:val="FF00FF"/>
                <w:sz w:val="20"/>
                <w:szCs w:val="20"/>
              </w:rPr>
              <w:t>.”</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A3AC52B" w:rsidR="00AE698E" w:rsidRPr="00190596" w:rsidRDefault="00AE698E" w:rsidP="00FE0D8D">
      <w:pPr>
        <w:pStyle w:val="SECTIONHEADER"/>
        <w:jc w:val="center"/>
        <w:rPr>
          <w:b w:val="0"/>
          <w:bCs/>
        </w:rPr>
      </w:pPr>
      <w:bookmarkStart w:id="284" w:name="_Toc181026424"/>
      <w:bookmarkStart w:id="285" w:name="_Toc181026893"/>
      <w:bookmarkStart w:id="286" w:name="_Toc185515908"/>
      <w:r w:rsidRPr="00190596">
        <w:rPr>
          <w:rStyle w:val="SECTIONHEADERChar"/>
          <w:b/>
          <w:bCs/>
        </w:rPr>
        <w:lastRenderedPageBreak/>
        <w:t>Exhibit L</w:t>
      </w:r>
      <w:bookmarkEnd w:id="284"/>
      <w:bookmarkEnd w:id="285"/>
      <w:bookmarkEnd w:id="286"/>
      <w:r w:rsidR="00FE0D8D" w:rsidRPr="00190596">
        <w:rPr>
          <w:rStyle w:val="SECTIONHEADERChar"/>
          <w:b/>
          <w:bCs/>
        </w:rPr>
        <w:t xml:space="preserve"> </w:t>
      </w:r>
      <w:r w:rsidRPr="00190596">
        <w:rPr>
          <w:i/>
          <w:iCs/>
          <w:vanish/>
          <w:color w:val="FF0000"/>
        </w:rPr>
        <w:t>(</w:t>
      </w:r>
      <w:r w:rsidR="00036ED0" w:rsidRPr="00190596">
        <w:rPr>
          <w:i/>
          <w:iCs/>
          <w:vanish/>
          <w:color w:val="FF0000"/>
        </w:rPr>
        <w:t>11</w:t>
      </w:r>
      <w:r w:rsidRPr="00190596">
        <w:rPr>
          <w:i/>
          <w:iCs/>
          <w:vanish/>
          <w:color w:val="FF0000"/>
        </w:rPr>
        <w:t>/</w:t>
      </w:r>
      <w:r w:rsidR="00036ED0" w:rsidRPr="00190596">
        <w:rPr>
          <w:i/>
          <w:iCs/>
          <w:vanish/>
          <w:color w:val="FF0000"/>
        </w:rPr>
        <w:t>13</w:t>
      </w:r>
      <w:r w:rsidRPr="00190596">
        <w:rPr>
          <w:i/>
          <w:iCs/>
          <w:vanish/>
          <w:color w:val="FF0000"/>
        </w:rPr>
        <w:t>/</w:t>
      </w:r>
      <w:r w:rsidR="00036ED0" w:rsidRPr="00190596">
        <w:rPr>
          <w:i/>
          <w:iCs/>
          <w:vanish/>
          <w:color w:val="FF0000"/>
        </w:rPr>
        <w:t>24</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77777777"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Delivery 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87" w:name="_Hlk178068259"/>
      <w:r w:rsidRPr="008030BA">
        <w:rPr>
          <w:szCs w:val="20"/>
          <w:lang w:bidi="x-none"/>
        </w:rPr>
        <w:t xml:space="preserve">BPA shall have the right to revise Simulator Parameters applicable to each Scheduling Hour </w:t>
      </w:r>
      <w:bookmarkEnd w:id="287"/>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77777777" w:rsidR="00036ED0" w:rsidRPr="00D24B87" w:rsidRDefault="00036ED0" w:rsidP="00036ED0">
      <w:pPr>
        <w:ind w:left="2160"/>
        <w:rPr>
          <w:szCs w:val="20"/>
          <w:lang w:bidi="x-none"/>
        </w:rPr>
      </w:pPr>
      <w:r w:rsidRPr="00D24B87">
        <w:rPr>
          <w:szCs w:val="20"/>
          <w:lang w:bidi="x-none"/>
        </w:rPr>
        <w:t>The Simulator shall 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7777777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 xml:space="preserve">shall produce and submit to BPA at least one preliminary and one final Simulated Operating Scenario that demonstrates all Simulator Projects are in compliance with all </w:t>
      </w:r>
      <w:r w:rsidRPr="00D24B87">
        <w:rPr>
          <w:color w:val="000000"/>
          <w:lang w:bidi="x-none"/>
        </w:rPr>
        <w:lastRenderedPageBreak/>
        <w:t xml:space="preserve">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171E530C" w:rsidR="00036ED0" w:rsidRPr="00D24B87" w:rsidRDefault="00036ED0" w:rsidP="00036ED0">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shall include, but shall not be limited to, the following:</w:t>
      </w:r>
    </w:p>
    <w:p w14:paraId="481D09DB" w14:textId="77777777" w:rsidR="00036ED0" w:rsidRPr="00D24B87" w:rsidRDefault="00036ED0" w:rsidP="00036ED0">
      <w:pPr>
        <w:ind w:left="2880" w:hanging="720"/>
        <w:rPr>
          <w:szCs w:val="20"/>
          <w:lang w:bidi="x-none"/>
        </w:rPr>
      </w:pPr>
    </w:p>
    <w:p w14:paraId="1D100169" w14:textId="4761E650" w:rsidR="00036ED0" w:rsidRPr="00D24B87" w:rsidRDefault="00036ED0" w:rsidP="00036ED0">
      <w:pPr>
        <w:ind w:left="2880" w:hanging="720"/>
        <w:rPr>
          <w:szCs w:val="20"/>
          <w:lang w:bidi="x-none"/>
        </w:rPr>
      </w:pPr>
      <w:r>
        <w:rPr>
          <w:szCs w:val="20"/>
          <w:lang w:bidi="x-none"/>
        </w:rPr>
        <w:lastRenderedPageBreak/>
        <w:t>(1)</w:t>
      </w:r>
      <w:r>
        <w:rPr>
          <w:szCs w:val="20"/>
          <w:lang w:bidi="x-none"/>
        </w:rPr>
        <w:tab/>
      </w:r>
      <w:r w:rsidRPr="00D24B87">
        <w:rPr>
          <w:szCs w:val="20"/>
          <w:lang w:bidi="x-none"/>
        </w:rPr>
        <w:t>A documented list of data points, including the source systems of record, such as BPA’s internal modeling tools or stream flow forecasting databases, that are accessed and used to determine Simulator Parameters;</w:t>
      </w:r>
    </w:p>
    <w:p w14:paraId="0A12CD60" w14:textId="77777777" w:rsidR="00036ED0" w:rsidRPr="00D24B87" w:rsidRDefault="00036ED0" w:rsidP="00036ED0">
      <w:pPr>
        <w:ind w:left="2880" w:hanging="720"/>
        <w:rPr>
          <w:szCs w:val="20"/>
          <w:lang w:bidi="x-none"/>
        </w:rPr>
      </w:pPr>
    </w:p>
    <w:p w14:paraId="0E5D8025" w14:textId="0765E067"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Full documentation, excluding computer code, of the processes by which the Simulator calculates and produces output values;</w:t>
      </w:r>
    </w:p>
    <w:p w14:paraId="3409BB9F" w14:textId="77777777" w:rsidR="00036ED0" w:rsidRPr="00D24B87" w:rsidRDefault="00036ED0" w:rsidP="00036ED0">
      <w:pPr>
        <w:ind w:left="2880" w:hanging="720"/>
        <w:rPr>
          <w:szCs w:val="20"/>
          <w:lang w:bidi="x-none"/>
        </w:rPr>
      </w:pPr>
    </w:p>
    <w:p w14:paraId="746F94BB" w14:textId="343B9AFA"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Full documentation, excluding computer code, of the Simulator functions available to </w:t>
      </w:r>
      <w:r w:rsidRPr="00D24B87">
        <w:rPr>
          <w:color w:val="FF0000"/>
          <w:szCs w:val="20"/>
          <w:lang w:bidi="x-none"/>
        </w:rPr>
        <w:t>«Customer Name»</w:t>
      </w:r>
      <w:r w:rsidRPr="00D24B87">
        <w:rPr>
          <w:szCs w:val="20"/>
          <w:lang w:bidi="x-none"/>
        </w:rPr>
        <w:t>, including access and controls of the Simulator; and</w:t>
      </w:r>
    </w:p>
    <w:p w14:paraId="77A9BF31" w14:textId="77777777" w:rsidR="00036ED0" w:rsidRPr="00D24B87" w:rsidRDefault="00036ED0" w:rsidP="00036ED0">
      <w:pPr>
        <w:ind w:left="2880" w:hanging="720"/>
        <w:rPr>
          <w:szCs w:val="20"/>
          <w:lang w:bidi="x-none"/>
        </w:rPr>
      </w:pPr>
    </w:p>
    <w:p w14:paraId="4618C558" w14:textId="716ED7E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Full documentation of the data output/display processes and communication protocols associated with </w:t>
      </w:r>
      <w:r w:rsidRPr="00D24B87">
        <w:rPr>
          <w:color w:val="FF0000"/>
          <w:szCs w:val="20"/>
          <w:lang w:bidi="x-none"/>
        </w:rPr>
        <w:t>«Customer Name»</w:t>
      </w:r>
      <w:r w:rsidRPr="00D24B87">
        <w:rPr>
          <w:szCs w:val="20"/>
          <w:lang w:bidi="x-none"/>
        </w:rPr>
        <w:t>’s computer systems.</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D24B87" w:rsidRDefault="00036ED0" w:rsidP="008030BA">
            <w:pPr>
              <w:tabs>
                <w:tab w:val="left" w:pos="0"/>
              </w:tabs>
              <w:jc w:val="center"/>
              <w:rPr>
                <w:b/>
                <w:szCs w:val="22"/>
              </w:rPr>
            </w:pPr>
            <w:r w:rsidRPr="00D24B87">
              <w:rPr>
                <w:b/>
                <w:szCs w:val="22"/>
              </w:rPr>
              <w:t>Simulator Project</w:t>
            </w:r>
          </w:p>
        </w:tc>
        <w:tc>
          <w:tcPr>
            <w:tcW w:w="1890" w:type="dxa"/>
            <w:shd w:val="clear" w:color="auto" w:fill="auto"/>
          </w:tcPr>
          <w:p w14:paraId="06DE5B93" w14:textId="77777777" w:rsidR="00036ED0" w:rsidRPr="00D24B87" w:rsidRDefault="00036ED0" w:rsidP="008030BA">
            <w:pPr>
              <w:tabs>
                <w:tab w:val="left" w:pos="0"/>
              </w:tabs>
              <w:jc w:val="center"/>
              <w:rPr>
                <w:b/>
                <w:szCs w:val="22"/>
              </w:rPr>
            </w:pPr>
            <w:r w:rsidRPr="00D24B87">
              <w:rPr>
                <w:b/>
                <w:szCs w:val="22"/>
              </w:rPr>
              <w:t>Column A</w:t>
            </w:r>
          </w:p>
        </w:tc>
        <w:tc>
          <w:tcPr>
            <w:tcW w:w="1710" w:type="dxa"/>
            <w:shd w:val="clear" w:color="auto" w:fill="auto"/>
          </w:tcPr>
          <w:p w14:paraId="1B6BB8A6" w14:textId="77777777" w:rsidR="00036ED0" w:rsidRPr="00D24B87" w:rsidRDefault="00036ED0" w:rsidP="008030BA">
            <w:pPr>
              <w:tabs>
                <w:tab w:val="left" w:pos="0"/>
              </w:tabs>
              <w:jc w:val="center"/>
              <w:rPr>
                <w:b/>
                <w:szCs w:val="22"/>
              </w:rPr>
            </w:pPr>
            <w:r w:rsidRPr="00D24B87">
              <w:rPr>
                <w:b/>
                <w:szCs w:val="22"/>
              </w:rPr>
              <w:t>Column B</w:t>
            </w:r>
          </w:p>
        </w:tc>
      </w:tr>
      <w:tr w:rsidR="00036ED0" w:rsidRPr="00D24B87" w14:paraId="3474F9D3" w14:textId="77777777" w:rsidTr="008030BA">
        <w:tc>
          <w:tcPr>
            <w:tcW w:w="2448" w:type="dxa"/>
            <w:shd w:val="clear" w:color="auto" w:fill="auto"/>
          </w:tcPr>
          <w:p w14:paraId="621D08AE" w14:textId="77777777" w:rsidR="00036ED0" w:rsidRPr="00D24B87" w:rsidRDefault="00036ED0" w:rsidP="008030BA">
            <w:pPr>
              <w:tabs>
                <w:tab w:val="left" w:pos="0"/>
              </w:tabs>
              <w:jc w:val="center"/>
              <w:rPr>
                <w:szCs w:val="22"/>
              </w:rPr>
            </w:pPr>
            <w:r w:rsidRPr="00D24B87">
              <w:rPr>
                <w:szCs w:val="22"/>
              </w:rPr>
              <w:t>Grand Coulee</w:t>
            </w:r>
          </w:p>
        </w:tc>
        <w:tc>
          <w:tcPr>
            <w:tcW w:w="1890" w:type="dxa"/>
            <w:shd w:val="clear" w:color="auto" w:fill="auto"/>
          </w:tcPr>
          <w:p w14:paraId="0EE2E65D"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1AC2785"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88ECA33" w14:textId="77777777" w:rsidTr="008030BA">
        <w:tc>
          <w:tcPr>
            <w:tcW w:w="2448" w:type="dxa"/>
            <w:shd w:val="clear" w:color="auto" w:fill="auto"/>
          </w:tcPr>
          <w:p w14:paraId="06A0EBB2" w14:textId="77777777" w:rsidR="00036ED0" w:rsidRPr="00D24B87" w:rsidRDefault="00036ED0" w:rsidP="008030BA">
            <w:pPr>
              <w:tabs>
                <w:tab w:val="left" w:pos="0"/>
              </w:tabs>
              <w:jc w:val="center"/>
              <w:rPr>
                <w:szCs w:val="22"/>
              </w:rPr>
            </w:pPr>
            <w:r w:rsidRPr="00D24B87">
              <w:rPr>
                <w:szCs w:val="22"/>
              </w:rPr>
              <w:t>Chief Joseph</w:t>
            </w:r>
          </w:p>
        </w:tc>
        <w:tc>
          <w:tcPr>
            <w:tcW w:w="1890" w:type="dxa"/>
            <w:shd w:val="clear" w:color="auto" w:fill="auto"/>
          </w:tcPr>
          <w:p w14:paraId="667ECF8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29ED1D6E" w14:textId="77777777" w:rsidR="00036ED0" w:rsidRPr="00D24B87" w:rsidRDefault="00036ED0" w:rsidP="008030BA">
            <w:pPr>
              <w:tabs>
                <w:tab w:val="left" w:pos="0"/>
              </w:tabs>
              <w:jc w:val="center"/>
              <w:rPr>
                <w:szCs w:val="22"/>
              </w:rPr>
            </w:pPr>
            <w:r w:rsidRPr="00D24B87">
              <w:rPr>
                <w:szCs w:val="22"/>
              </w:rPr>
              <w:t>11.5 ksfd</w:t>
            </w:r>
          </w:p>
        </w:tc>
      </w:tr>
      <w:tr w:rsidR="00036ED0" w:rsidRPr="00D24B87" w14:paraId="71F55496" w14:textId="77777777" w:rsidTr="008030BA">
        <w:tc>
          <w:tcPr>
            <w:tcW w:w="2448" w:type="dxa"/>
            <w:shd w:val="clear" w:color="auto" w:fill="auto"/>
          </w:tcPr>
          <w:p w14:paraId="68EFB3B5" w14:textId="77777777" w:rsidR="00036ED0" w:rsidRPr="00D24B87" w:rsidRDefault="00036ED0" w:rsidP="008030BA">
            <w:pPr>
              <w:tabs>
                <w:tab w:val="left" w:pos="0"/>
              </w:tabs>
              <w:jc w:val="center"/>
              <w:rPr>
                <w:szCs w:val="22"/>
              </w:rPr>
            </w:pPr>
            <w:r w:rsidRPr="00D24B87">
              <w:rPr>
                <w:szCs w:val="22"/>
              </w:rPr>
              <w:lastRenderedPageBreak/>
              <w:t>McNary</w:t>
            </w:r>
          </w:p>
        </w:tc>
        <w:tc>
          <w:tcPr>
            <w:tcW w:w="1890" w:type="dxa"/>
            <w:shd w:val="clear" w:color="auto" w:fill="auto"/>
          </w:tcPr>
          <w:p w14:paraId="4ECE14E6"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530495D8"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66A54AC8" w14:textId="77777777" w:rsidTr="008030BA">
        <w:tc>
          <w:tcPr>
            <w:tcW w:w="2448" w:type="dxa"/>
            <w:shd w:val="clear" w:color="auto" w:fill="auto"/>
          </w:tcPr>
          <w:p w14:paraId="6BBAE584" w14:textId="77777777" w:rsidR="00036ED0" w:rsidRPr="00D24B87" w:rsidRDefault="00036ED0" w:rsidP="008030BA">
            <w:pPr>
              <w:tabs>
                <w:tab w:val="left" w:pos="0"/>
              </w:tabs>
              <w:jc w:val="center"/>
              <w:rPr>
                <w:szCs w:val="22"/>
              </w:rPr>
            </w:pPr>
            <w:r w:rsidRPr="00D24B87">
              <w:rPr>
                <w:szCs w:val="22"/>
              </w:rPr>
              <w:t>John Day</w:t>
            </w:r>
          </w:p>
        </w:tc>
        <w:tc>
          <w:tcPr>
            <w:tcW w:w="1890" w:type="dxa"/>
            <w:shd w:val="clear" w:color="auto" w:fill="auto"/>
          </w:tcPr>
          <w:p w14:paraId="7C03EFD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E15D551"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56BC426" w14:textId="77777777" w:rsidTr="008030BA">
        <w:tc>
          <w:tcPr>
            <w:tcW w:w="2448" w:type="dxa"/>
            <w:shd w:val="clear" w:color="auto" w:fill="auto"/>
          </w:tcPr>
          <w:p w14:paraId="6E32C9FF" w14:textId="77777777" w:rsidR="00036ED0" w:rsidRPr="00D24B87" w:rsidRDefault="00036ED0" w:rsidP="008030BA">
            <w:pPr>
              <w:tabs>
                <w:tab w:val="left" w:pos="0"/>
              </w:tabs>
              <w:jc w:val="center"/>
              <w:rPr>
                <w:szCs w:val="22"/>
              </w:rPr>
            </w:pPr>
            <w:r w:rsidRPr="00D24B87">
              <w:rPr>
                <w:szCs w:val="22"/>
              </w:rPr>
              <w:t>The Dalles</w:t>
            </w:r>
          </w:p>
        </w:tc>
        <w:tc>
          <w:tcPr>
            <w:tcW w:w="1890" w:type="dxa"/>
            <w:shd w:val="clear" w:color="auto" w:fill="auto"/>
          </w:tcPr>
          <w:p w14:paraId="2D7C38B2"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197BE49" w14:textId="77777777" w:rsidR="00036ED0" w:rsidRPr="00D24B87" w:rsidRDefault="00036ED0" w:rsidP="008030BA">
            <w:pPr>
              <w:tabs>
                <w:tab w:val="left" w:pos="0"/>
              </w:tabs>
              <w:jc w:val="center"/>
              <w:rPr>
                <w:szCs w:val="22"/>
              </w:rPr>
            </w:pPr>
            <w:r w:rsidRPr="00D24B87">
              <w:rPr>
                <w:szCs w:val="22"/>
              </w:rPr>
              <w:t>12.5 ksfd</w:t>
            </w:r>
          </w:p>
        </w:tc>
      </w:tr>
      <w:tr w:rsidR="00036ED0" w:rsidRPr="00D24B87" w14:paraId="0F454CAA" w14:textId="77777777" w:rsidTr="008030BA">
        <w:tc>
          <w:tcPr>
            <w:tcW w:w="2448" w:type="dxa"/>
            <w:shd w:val="clear" w:color="auto" w:fill="auto"/>
          </w:tcPr>
          <w:p w14:paraId="1250A02D" w14:textId="77777777" w:rsidR="00036ED0" w:rsidRPr="00D24B87" w:rsidRDefault="00036ED0" w:rsidP="008030BA">
            <w:pPr>
              <w:tabs>
                <w:tab w:val="left" w:pos="0"/>
              </w:tabs>
              <w:jc w:val="center"/>
              <w:rPr>
                <w:szCs w:val="22"/>
              </w:rPr>
            </w:pPr>
            <w:r w:rsidRPr="00D24B87">
              <w:rPr>
                <w:szCs w:val="22"/>
              </w:rPr>
              <w:t>Bonneville</w:t>
            </w:r>
          </w:p>
        </w:tc>
        <w:tc>
          <w:tcPr>
            <w:tcW w:w="1890" w:type="dxa"/>
            <w:shd w:val="clear" w:color="auto" w:fill="auto"/>
          </w:tcPr>
          <w:p w14:paraId="3A1DA4EE"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E4D1C59" w14:textId="77777777" w:rsidR="00036ED0" w:rsidRPr="00D24B87" w:rsidRDefault="00036ED0" w:rsidP="008030BA">
            <w:pPr>
              <w:tabs>
                <w:tab w:val="left" w:pos="0"/>
              </w:tabs>
              <w:jc w:val="center"/>
              <w:rPr>
                <w:szCs w:val="22"/>
              </w:rPr>
            </w:pPr>
            <w:r w:rsidRPr="00D24B87">
              <w:rPr>
                <w:szCs w:val="22"/>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w:t>
      </w:r>
      <w:r w:rsidRPr="00D24B87">
        <w:lastRenderedPageBreak/>
        <w:t>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7777777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’s intended use of  hourly scheduling flexibility within the established Delivery 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8"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88"/>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77777777"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77777777"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p>
    <w:p w14:paraId="38E15827" w14:textId="77777777" w:rsidR="00036ED0" w:rsidRPr="00D24B87" w:rsidRDefault="00036ED0" w:rsidP="00036ED0">
      <w:pPr>
        <w:ind w:left="720"/>
        <w:rPr>
          <w:szCs w:val="20"/>
          <w:lang w:bidi="x-none"/>
        </w:rPr>
      </w:pPr>
    </w:p>
    <w:p w14:paraId="37FF9E52" w14:textId="5B21D1DA"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 xml:space="preserve">’s primary interface is not the DUI,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77777777"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p>
    <w:p w14:paraId="3A8AED90" w14:textId="77777777"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77777777" w:rsidR="00036ED0" w:rsidRPr="00D24B87" w:rsidRDefault="00036ED0" w:rsidP="00036ED0">
      <w:pPr>
        <w:ind w:left="2160" w:hanging="720"/>
      </w:pPr>
      <w:r w:rsidRPr="00D24B87">
        <w:t>5.2.4</w:t>
      </w:r>
      <w:r w:rsidRPr="00D24B87">
        <w:tab/>
      </w:r>
      <w:r w:rsidRPr="00D24B87">
        <w:rPr>
          <w:b/>
          <w:bCs/>
        </w:rPr>
        <w:t>Delivery Limit Penalties</w:t>
      </w:r>
    </w:p>
    <w:p w14:paraId="4FB1D721" w14:textId="77777777" w:rsidR="00036ED0" w:rsidRPr="00D24B87" w:rsidRDefault="00036ED0" w:rsidP="00036ED0">
      <w:pPr>
        <w:ind w:left="2160"/>
      </w:pPr>
      <w:r w:rsidRPr="00D24B87">
        <w:t>Except as described in section 5.2.3, Delivery Limit penalties 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w:t>
      </w:r>
      <w:r w:rsidRPr="00D24B87">
        <w:lastRenderedPageBreak/>
        <w:t>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D24B87" w:rsidRDefault="00036ED0" w:rsidP="00036ED0">
      <w:pPr>
        <w:rPr>
          <w:b/>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 xml:space="preserve">shall have the ability to modify Simulator Parameters.  The test version of the POCSA availability </w:t>
      </w:r>
      <w:r w:rsidRPr="00D24B87">
        <w:rPr>
          <w:color w:val="000000"/>
        </w:rPr>
        <w:lastRenderedPageBreak/>
        <w:t>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D24B87" w:rsidRDefault="00036ED0" w:rsidP="00036ED0">
      <w:pPr>
        <w:pStyle w:val="C01SectionTitle"/>
        <w:outlineLvl w:val="9"/>
        <w:rPr>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DB5749" w:rsidRDefault="00AE698E" w:rsidP="00AE698E">
      <w:pPr>
        <w:keepNext/>
        <w:rPr>
          <w:bCs/>
          <w:szCs w:val="22"/>
        </w:rPr>
      </w:pPr>
    </w:p>
    <w:p w14:paraId="369C7298" w14:textId="77777777" w:rsidR="00AE698E" w:rsidRPr="00DB5749" w:rsidRDefault="00AE698E" w:rsidP="00AE698E">
      <w:pPr>
        <w:keepNext/>
        <w:rPr>
          <w:bCs/>
          <w:szCs w:val="22"/>
        </w:rPr>
      </w:pPr>
    </w:p>
    <w:p w14:paraId="1366D8A5" w14:textId="77777777" w:rsidR="00AE698E" w:rsidRPr="00DB5749" w:rsidRDefault="00AE698E" w:rsidP="00AE698E">
      <w:pPr>
        <w:rPr>
          <w:i/>
          <w:color w:val="FF00FF"/>
          <w:sz w:val="18"/>
          <w:szCs w:val="18"/>
        </w:rPr>
        <w:sectPr w:rsidR="00AE698E" w:rsidRPr="00DB5749" w:rsidSect="007F2BAB">
          <w:footerReference w:type="default" r:id="rId41"/>
          <w:pgSz w:w="12240" w:h="15840"/>
          <w:pgMar w:top="1440" w:right="1440" w:bottom="1440" w:left="1440" w:header="720" w:footer="720" w:gutter="0"/>
          <w:pgNumType w:start="1"/>
          <w:cols w:space="720"/>
          <w:titlePg/>
          <w:docGrid w:linePitch="360"/>
        </w:sectPr>
      </w:pPr>
      <w:r w:rsidRPr="00DB5749">
        <w:rPr>
          <w:sz w:val="18"/>
          <w:szCs w:val="18"/>
        </w:rPr>
        <w:t>(PS</w:t>
      </w:r>
      <w:r w:rsidRPr="00DB5749">
        <w:rPr>
          <w:color w:val="FF0000"/>
          <w:sz w:val="18"/>
          <w:szCs w:val="18"/>
        </w:rPr>
        <w:t>«X/LOC»</w:t>
      </w:r>
      <w:r w:rsidRPr="00DB5749">
        <w:rPr>
          <w:sz w:val="18"/>
          <w:szCs w:val="18"/>
        </w:rPr>
        <w:t>-</w:t>
      </w:r>
      <w:r w:rsidRPr="00DB5749" w:rsidDel="00F76E9A">
        <w:rPr>
          <w:sz w:val="18"/>
          <w:szCs w:val="18"/>
        </w:rPr>
        <w:t xml:space="preserve"> </w:t>
      </w:r>
      <w:r w:rsidRPr="00DB5749">
        <w:rPr>
          <w:color w:val="FF0000"/>
          <w:sz w:val="18"/>
          <w:szCs w:val="18"/>
        </w:rPr>
        <w:t>«File Name with Path»</w:t>
      </w:r>
      <w:r w:rsidRPr="00DB5749">
        <w:rPr>
          <w:sz w:val="18"/>
          <w:szCs w:val="18"/>
        </w:rPr>
        <w:t>.docx)</w:t>
      </w:r>
      <w:r w:rsidRPr="00DB5749">
        <w:rPr>
          <w:color w:val="FF0000"/>
          <w:sz w:val="18"/>
          <w:szCs w:val="18"/>
        </w:rPr>
        <w:t xml:space="preserve">  «mm/dd/yy»</w:t>
      </w:r>
      <w:r w:rsidRPr="00DB5749">
        <w:rPr>
          <w:i/>
          <w:color w:val="FF00FF"/>
          <w:sz w:val="18"/>
          <w:szCs w:val="18"/>
        </w:rPr>
        <w:t xml:space="preserve"> {</w:t>
      </w:r>
      <w:r w:rsidRPr="00DB5749">
        <w:rPr>
          <w:i/>
          <w:color w:val="FF00FF"/>
          <w:sz w:val="18"/>
          <w:szCs w:val="18"/>
          <w:u w:val="single"/>
        </w:rPr>
        <w:t>Drafter’s Note</w:t>
      </w:r>
      <w:r w:rsidRPr="00DB5749">
        <w:rPr>
          <w:i/>
          <w:color w:val="FF00FF"/>
          <w:sz w:val="18"/>
          <w:szCs w:val="18"/>
        </w:rPr>
        <w:t>:  Insert date of finalized contract here}</w:t>
      </w:r>
    </w:p>
    <w:p w14:paraId="642DB54A" w14:textId="09C85AC7" w:rsidR="00AE698E" w:rsidRPr="0077760E" w:rsidRDefault="00AE698E" w:rsidP="00FE0D8D">
      <w:pPr>
        <w:pStyle w:val="SECTIONHEADER"/>
        <w:jc w:val="center"/>
      </w:pPr>
      <w:bookmarkStart w:id="289" w:name="_Toc181026425"/>
      <w:bookmarkStart w:id="290" w:name="_Toc181026894"/>
      <w:bookmarkStart w:id="291" w:name="_Toc185515909"/>
      <w:r w:rsidRPr="0077760E">
        <w:lastRenderedPageBreak/>
        <w:t>Exhibit M</w:t>
      </w:r>
      <w:bookmarkEnd w:id="289"/>
      <w:bookmarkEnd w:id="290"/>
      <w:bookmarkEnd w:id="291"/>
      <w:r w:rsidR="0035567C" w:rsidRPr="0077760E">
        <w:t xml:space="preserve"> </w:t>
      </w:r>
      <w:r w:rsidR="0035567C" w:rsidRPr="0077760E">
        <w:rPr>
          <w:i/>
          <w:iCs/>
          <w:vanish/>
          <w:color w:val="FF0000"/>
        </w:rPr>
        <w:t>(11/13/24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77777777" w:rsidR="00950CAD" w:rsidRPr="009E4203" w:rsidRDefault="00950CAD" w:rsidP="00950CAD">
      <w:pPr>
        <w:ind w:left="720"/>
      </w:pPr>
      <w:r w:rsidRPr="009E4203">
        <w:t xml:space="preserve">As described below, , 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2"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92"/>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77777777"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  BPA may also, upon its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 xml:space="preserve">apply a penalty pursuant to section 5.1.4 of this exhibit for as long as such Hard or Absolute Operating Constraint is violated based upon </w:t>
      </w:r>
      <w:r w:rsidRPr="009E4203">
        <w:rPr>
          <w:color w:val="FF0000"/>
          <w:lang w:bidi="x-none"/>
        </w:rPr>
        <w:t>«Customer Name»</w:t>
      </w:r>
      <w:r w:rsidRPr="009E4203">
        <w:rPr>
          <w:color w:val="000000"/>
          <w:lang w:bidi="x-none"/>
        </w:rPr>
        <w:t>’s final Simulated Operating Scenarios.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77777777" w:rsidR="00950CAD" w:rsidRPr="009E4203" w:rsidRDefault="00950CAD" w:rsidP="00950CAD">
      <w:pPr>
        <w:ind w:left="1440"/>
      </w:pPr>
      <w:r w:rsidRPr="009E4203">
        <w:t xml:space="preserve">Delivery 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3"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3"/>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7777777"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 xml:space="preserve">Application of the Grand Coulee PSB </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77777777"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777777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promptly at 1240 PM </w:t>
      </w:r>
      <w:r>
        <w:t>Pacific Prevailing Time</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w:t>
      </w:r>
      <w:r w:rsidRPr="009E4203">
        <w:lastRenderedPageBreak/>
        <w:t xml:space="preserve">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w:t>
      </w:r>
      <w:r w:rsidRPr="009E4203">
        <w:lastRenderedPageBreak/>
        <w:t xml:space="preserve">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7777777" w:rsidR="00950CAD" w:rsidRPr="009E4203" w:rsidRDefault="00950CAD" w:rsidP="00950CAD">
      <w:pPr>
        <w:keepNext/>
        <w:rPr>
          <w:b/>
          <w:bCs/>
        </w:rPr>
      </w:pPr>
      <w:r>
        <w:rPr>
          <w:b/>
          <w:bCs/>
        </w:rPr>
        <w:t>10</w:t>
      </w:r>
      <w:r w:rsidRPr="009E4203">
        <w:rPr>
          <w:b/>
          <w:bCs/>
        </w:rPr>
        <w:t>.</w:t>
      </w:r>
      <w:r w:rsidRPr="009E4203">
        <w:rPr>
          <w:b/>
          <w:bCs/>
        </w:rPr>
        <w:tab/>
        <w:t>CONFIDENTIALITY</w:t>
      </w:r>
    </w:p>
    <w:p w14:paraId="657E3669" w14:textId="77777777"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 and any third parties it has designated to use the POCSA shall execute a POCSA Access and Use Agreement with BPA pursuant to section 5.10 in the body of this Agreement. </w:t>
      </w:r>
      <w:r w:rsidRPr="009E4203">
        <w:rPr>
          <w:color w:val="FF0000"/>
        </w:rPr>
        <w:t>«Customer Name»</w:t>
      </w:r>
      <w:r w:rsidRPr="009E4203">
        <w:t xml:space="preserve"> shall limit its use of such information to its employees solely for the implementation of the terms of this Agreement.  </w:t>
      </w:r>
      <w:r w:rsidRPr="009E4203" w:rsidDel="001018A6">
        <w:t xml:space="preserve">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Pr="009E4203" w:rsidRDefault="00950CAD" w:rsidP="00950CAD">
      <w:pPr>
        <w:pStyle w:val="NormalIndent"/>
        <w:rPr>
          <w:szCs w:val="24"/>
        </w:rPr>
      </w:pPr>
    </w:p>
    <w:p w14:paraId="5CF0A1F7" w14:textId="77777777" w:rsidR="00950CAD" w:rsidRPr="009E4203" w:rsidRDefault="00950CAD" w:rsidP="00950CAD">
      <w:pPr>
        <w:keepNext/>
        <w:rPr>
          <w:b/>
          <w:bCs/>
        </w:rPr>
      </w:pPr>
      <w:r>
        <w:rPr>
          <w:b/>
          <w:bCs/>
        </w:rPr>
        <w:t>11</w:t>
      </w:r>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DB5749" w:rsidRDefault="00AE698E" w:rsidP="00950CAD">
      <w:pPr>
        <w:rPr>
          <w:bCs/>
          <w:szCs w:val="22"/>
        </w:rPr>
      </w:pPr>
    </w:p>
    <w:p w14:paraId="71630F3D" w14:textId="77777777" w:rsidR="00AE698E" w:rsidRPr="00DB5749" w:rsidRDefault="00AE698E" w:rsidP="00950CAD">
      <w:pPr>
        <w:rPr>
          <w:bCs/>
          <w:szCs w:val="22"/>
        </w:rPr>
      </w:pPr>
    </w:p>
    <w:p w14:paraId="004C9C89" w14:textId="77777777" w:rsidR="00AE698E" w:rsidRPr="00AE698E" w:rsidRDefault="00AE698E" w:rsidP="00AE698E">
      <w:pPr>
        <w:rPr>
          <w:sz w:val="18"/>
          <w:szCs w:val="18"/>
        </w:rPr>
      </w:pPr>
      <w:r w:rsidRPr="00DB5749">
        <w:rPr>
          <w:sz w:val="18"/>
          <w:szCs w:val="18"/>
        </w:rPr>
        <w:t>(PS</w:t>
      </w:r>
      <w:r w:rsidRPr="00DB5749">
        <w:rPr>
          <w:color w:val="FF0000"/>
          <w:sz w:val="18"/>
          <w:szCs w:val="18"/>
        </w:rPr>
        <w:t>«X/LOC»</w:t>
      </w:r>
      <w:r w:rsidRPr="00DB5749">
        <w:rPr>
          <w:sz w:val="18"/>
          <w:szCs w:val="18"/>
        </w:rPr>
        <w:t>-</w:t>
      </w:r>
      <w:r w:rsidRPr="00DB5749" w:rsidDel="00F76E9A">
        <w:rPr>
          <w:sz w:val="18"/>
          <w:szCs w:val="18"/>
        </w:rPr>
        <w:t xml:space="preserve"> </w:t>
      </w:r>
      <w:r w:rsidRPr="00DB5749">
        <w:rPr>
          <w:color w:val="FF0000"/>
          <w:sz w:val="18"/>
          <w:szCs w:val="18"/>
        </w:rPr>
        <w:t>«File Name with Path»</w:t>
      </w:r>
      <w:r w:rsidRPr="00DB5749">
        <w:rPr>
          <w:sz w:val="18"/>
          <w:szCs w:val="18"/>
        </w:rPr>
        <w:t>.docx)</w:t>
      </w:r>
      <w:r w:rsidRPr="00DB5749">
        <w:rPr>
          <w:color w:val="FF0000"/>
          <w:sz w:val="18"/>
          <w:szCs w:val="18"/>
        </w:rPr>
        <w:t xml:space="preserve">  «mm/dd/yy»</w:t>
      </w:r>
      <w:r w:rsidRPr="00DB5749">
        <w:rPr>
          <w:i/>
          <w:color w:val="FF00FF"/>
          <w:sz w:val="18"/>
          <w:szCs w:val="18"/>
        </w:rPr>
        <w:t xml:space="preserve"> {</w:t>
      </w:r>
      <w:r w:rsidRPr="00DB5749">
        <w:rPr>
          <w:i/>
          <w:color w:val="FF00FF"/>
          <w:sz w:val="18"/>
          <w:szCs w:val="18"/>
          <w:u w:val="single"/>
        </w:rPr>
        <w:t>Drafter’s Note</w:t>
      </w:r>
      <w:r w:rsidRPr="00DB5749">
        <w:rPr>
          <w:i/>
          <w:color w:val="FF00FF"/>
          <w:sz w:val="18"/>
          <w:szCs w:val="18"/>
        </w:rPr>
        <w:t>:  Insert date of finalized contract here}</w:t>
      </w:r>
    </w:p>
    <w:sectPr w:rsidR="00AE698E" w:rsidRPr="00AE698E" w:rsidSect="007F2BAB">
      <w:footerReference w:type="default" r:id="rId42"/>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Olive,Kelly J (BPA) - PSS-6"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37" w:author="Olive,Kelly J (BPA) - PSS-6"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46" w:author="Farleigh,Kevin S (BPA) - PSW-6" w:date="2024-12-19T15:07:00Z" w:initials="FS(P6">
    <w:p w14:paraId="3004217D" w14:textId="77777777" w:rsidR="005A5123" w:rsidRDefault="005A5123" w:rsidP="005A5123">
      <w:pPr>
        <w:pStyle w:val="CommentText"/>
      </w:pPr>
      <w:r>
        <w:rPr>
          <w:rStyle w:val="CommentReference"/>
        </w:rPr>
        <w:annotationRef/>
      </w:r>
      <w:r>
        <w:t xml:space="preserve">Section 3.4 “Peak Amount Methodologies” is still being considered and may no longer apply. </w:t>
      </w:r>
    </w:p>
    <w:p w14:paraId="298582BE" w14:textId="77777777" w:rsidR="005A5123" w:rsidRDefault="005A5123" w:rsidP="005A5123">
      <w:pPr>
        <w:pStyle w:val="CommentText"/>
      </w:pPr>
    </w:p>
    <w:p w14:paraId="01F56DB2" w14:textId="77777777" w:rsidR="005A5123" w:rsidRDefault="005A5123" w:rsidP="005A5123">
      <w:pPr>
        <w:pStyle w:val="CommentText"/>
      </w:pPr>
      <w:r>
        <w:t>Dedicated Resources peak amounts in Ex A will be established using WRAP Resource QCC pursuant to resource declaration parameters.</w:t>
      </w:r>
    </w:p>
    <w:p w14:paraId="3F7E01C2" w14:textId="77777777" w:rsidR="005A5123" w:rsidRDefault="005A5123" w:rsidP="005A5123">
      <w:pPr>
        <w:pStyle w:val="CommentText"/>
      </w:pPr>
    </w:p>
    <w:p w14:paraId="60163CE1" w14:textId="77777777" w:rsidR="005A5123" w:rsidRDefault="005A5123" w:rsidP="005A5123">
      <w:pPr>
        <w:pStyle w:val="CommentText"/>
      </w:pPr>
      <w:r>
        <w:t>Block with PNR Shaping Capacity is the only product where the dedicated resource peak amounts are used in calculations to establish amounts of power or PF billing determinants.</w:t>
      </w:r>
    </w:p>
    <w:p w14:paraId="502A6691" w14:textId="77777777" w:rsidR="005A5123" w:rsidRDefault="005A5123" w:rsidP="005A5123">
      <w:pPr>
        <w:pStyle w:val="CommentText"/>
      </w:pPr>
      <w:r>
        <w:t>Ex A will have a provision for customers that elect Block with PNR Shaping Capacity that states by March 31 BPA will update the dedicated resource peak amounts concurrently with the customer’s Net Requirement.</w:t>
      </w:r>
    </w:p>
    <w:p w14:paraId="05ADB8EC" w14:textId="77777777" w:rsidR="005A5123" w:rsidRDefault="005A5123" w:rsidP="005A5123">
      <w:pPr>
        <w:pStyle w:val="CommentText"/>
      </w:pPr>
    </w:p>
    <w:p w14:paraId="749BECF4" w14:textId="77777777" w:rsidR="005A5123" w:rsidRDefault="005A5123" w:rsidP="005A5123">
      <w:pPr>
        <w:pStyle w:val="CommentText"/>
      </w:pPr>
      <w:r>
        <w:t>BPA will provide additional details in January workshops.</w:t>
      </w:r>
    </w:p>
  </w:comment>
  <w:comment w:id="68" w:author="Weinstein,Jason C (BPA) - PSS-6" w:date="2024-12-17T20:48:00Z" w:initials="WC(P6">
    <w:p w14:paraId="0BC45E60" w14:textId="77777777" w:rsidR="003773CF" w:rsidRDefault="003773CF" w:rsidP="003773CF">
      <w:pPr>
        <w:pStyle w:val="CommentText"/>
      </w:pPr>
      <w:r>
        <w:rPr>
          <w:rStyle w:val="CommentReference"/>
        </w:rPr>
        <w:annotationRef/>
      </w:r>
      <w:r>
        <w:t>Section 5.6 proposed revisions will be provided to customers in January 2025.</w:t>
      </w:r>
    </w:p>
  </w:comment>
  <w:comment w:id="69" w:author="Weinstein,Jason C (BPA) - PSS-6" w:date="2024-12-17T20:49:00Z" w:initials="WC(P6">
    <w:p w14:paraId="1440771E" w14:textId="77777777" w:rsidR="003773CF" w:rsidRDefault="003773CF" w:rsidP="003773CF">
      <w:pPr>
        <w:pStyle w:val="CommentText"/>
      </w:pPr>
      <w:r>
        <w:rPr>
          <w:rStyle w:val="CommentReference"/>
        </w:rPr>
        <w:annotationRef/>
      </w:r>
      <w:r>
        <w:t>Customer Facing Interface will be added to definitions in  January 2025</w:t>
      </w:r>
    </w:p>
  </w:comment>
  <w:comment w:id="79" w:author="Burr,Robert A (BPA) - PS-6" w:date="2024-12-17T12:04:00Z" w:initials="BA(P6">
    <w:p w14:paraId="02AC1D76" w14:textId="7CEDA0F5"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119" w:author="Olive,Kelly J (BPA) - PSS-6" w:date="2024-12-18T18:54:00Z" w:initials="OJ(P6">
    <w:p w14:paraId="5A19CC81" w14:textId="77777777"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34"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41"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42"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46"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59" w:author="Olive,Kelly J (BPA) - PSS-6" w:date="2024-12-17T22:02:00Z" w:initials="OJ(P6">
    <w:p w14:paraId="2AB02C57" w14:textId="77777777" w:rsidR="008B075E" w:rsidRDefault="008B075E" w:rsidP="008B075E">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223" w:author="Burr,Robert A (BPA) - PS-6" w:date="2024-12-18T08:30:00Z" w:initials="BA(P6">
    <w:p w14:paraId="6FBD35F0" w14:textId="77777777"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29" w:author="Burr,Robert A (BPA) - PS-6" w:date="2024-12-17T16:00:00Z" w:initials="BA(P6">
    <w:p w14:paraId="25D60867" w14:textId="3BD3AF9C"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44" w:author="Miller,Robyn M (BPA) - PSS-6" w:date="2024-12-19T07:56:00Z" w:initials="RMM">
    <w:p w14:paraId="443B2593" w14:textId="77777777" w:rsidR="002734BD" w:rsidRDefault="002734BD" w:rsidP="002734BD">
      <w:pPr>
        <w:pStyle w:val="CommentText"/>
      </w:pPr>
      <w:r>
        <w:rPr>
          <w:rStyle w:val="CommentReference"/>
        </w:rPr>
        <w:annotationRef/>
      </w:r>
      <w:r>
        <w:t>BPA will update the Slice version of Exhibit F in January.</w:t>
      </w:r>
    </w:p>
  </w:comment>
  <w:comment w:id="254" w:author="Miller,Robyn M (BPA) - PSS-6" w:date="2024-12-18T11:55:00Z" w:initials="RMM">
    <w:p w14:paraId="62D7897F" w14:textId="1EEAA4B0"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256"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261" w:author="Miller,Robyn M (BPA) - PSS-6" w:date="2024-12-18T11:53:00Z" w:initials="RMM">
    <w:p w14:paraId="350DF09F" w14:textId="77777777"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277" w:author="Olive,Kelly J (BPA) - PSS-6" w:date="2024-12-18T20:44:00Z" w:initials="OJ(P6">
    <w:p w14:paraId="35F3C343" w14:textId="77777777"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278"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25AC2F" w15:done="0"/>
  <w15:commentEx w15:paraId="4BA62F7F" w15:done="0"/>
  <w15:commentEx w15:paraId="749BECF4" w15:done="0"/>
  <w15:commentEx w15:paraId="0BC45E60" w15:done="0"/>
  <w15:commentEx w15:paraId="1440771E" w15:done="0"/>
  <w15:commentEx w15:paraId="02AC1D76" w15:done="0"/>
  <w15:commentEx w15:paraId="5A19CC81" w15:done="0"/>
  <w15:commentEx w15:paraId="3271BE99" w15:done="0"/>
  <w15:commentEx w15:paraId="01F11E9F" w15:done="0"/>
  <w15:commentEx w15:paraId="5722646B" w15:done="0"/>
  <w15:commentEx w15:paraId="1321473C" w15:done="0"/>
  <w15:commentEx w15:paraId="2AB02C57" w15:done="0"/>
  <w15:commentEx w15:paraId="6FBD35F0" w15:done="0"/>
  <w15:commentEx w15:paraId="25D60867" w15:done="0"/>
  <w15:commentEx w15:paraId="443B2593" w15:done="0"/>
  <w15:commentEx w15:paraId="62D7897F" w15:done="0"/>
  <w15:commentEx w15:paraId="0D8E6564" w15:done="0"/>
  <w15:commentEx w15:paraId="350DF09F" w15:done="0"/>
  <w15:commentEx w15:paraId="35F3C343" w15:done="0"/>
  <w15:commentEx w15:paraId="4060E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1B280" w16cex:dateUtc="2024-12-19T01:45:00Z"/>
  <w16cex:commentExtensible w16cex:durableId="5B3814B5" w16cex:dateUtc="2024-12-19T01:44:00Z"/>
  <w16cex:commentExtensible w16cex:durableId="2E902D1C" w16cex:dateUtc="2024-12-19T23:07:00Z"/>
  <w16cex:commentExtensible w16cex:durableId="0106C824" w16cex:dateUtc="2024-12-18T04:48:00Z"/>
  <w16cex:commentExtensible w16cex:durableId="400C0F93" w16cex:dateUtc="2024-12-18T04:49:00Z"/>
  <w16cex:commentExtensible w16cex:durableId="03F9A602" w16cex:dateUtc="2024-12-17T20:04: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12AEFFAC" w16cex:dateUtc="2024-12-18T06:02:00Z"/>
  <w16cex:commentExtensible w16cex:durableId="0AFF2ED1" w16cex:dateUtc="2024-12-18T16:30:00Z"/>
  <w16cex:commentExtensible w16cex:durableId="70C023BB" w16cex:dateUtc="2024-12-18T00:00:00Z"/>
  <w16cex:commentExtensible w16cex:durableId="5113EB28" w16cex:dateUtc="2024-12-19T15:56:00Z"/>
  <w16cex:commentExtensible w16cex:durableId="298D95B1" w16cex:dateUtc="2024-12-18T19:55:00Z"/>
  <w16cex:commentExtensible w16cex:durableId="4EF89914" w16cex:dateUtc="2024-12-18T19:45:00Z"/>
  <w16cex:commentExtensible w16cex:durableId="6F967DFE" w16cex:dateUtc="2024-12-18T19:53:00Z"/>
  <w16cex:commentExtensible w16cex:durableId="19D11C11" w16cex:dateUtc="2024-12-19T04:44:00Z"/>
  <w16cex:commentExtensible w16cex:durableId="5B8D0FE6" w16cex:dateUtc="2024-12-18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25AC2F" w16cid:durableId="5711B280"/>
  <w16cid:commentId w16cid:paraId="4BA62F7F" w16cid:durableId="5B3814B5"/>
  <w16cid:commentId w16cid:paraId="749BECF4" w16cid:durableId="2E902D1C"/>
  <w16cid:commentId w16cid:paraId="0BC45E60" w16cid:durableId="0106C824"/>
  <w16cid:commentId w16cid:paraId="1440771E" w16cid:durableId="400C0F93"/>
  <w16cid:commentId w16cid:paraId="02AC1D76" w16cid:durableId="03F9A602"/>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2AB02C57" w16cid:durableId="12AEFFAC"/>
  <w16cid:commentId w16cid:paraId="6FBD35F0" w16cid:durableId="0AFF2ED1"/>
  <w16cid:commentId w16cid:paraId="25D60867" w16cid:durableId="70C023BB"/>
  <w16cid:commentId w16cid:paraId="443B2593" w16cid:durableId="5113EB28"/>
  <w16cid:commentId w16cid:paraId="62D7897F" w16cid:durableId="298D95B1"/>
  <w16cid:commentId w16cid:paraId="0D8E6564" w16cid:durableId="4EF89914"/>
  <w16cid:commentId w16cid:paraId="350DF09F" w16cid:durableId="6F967DFE"/>
  <w16cid:commentId w16cid:paraId="35F3C343" w16cid:durableId="19D11C11"/>
  <w16cid:commentId w16cid:paraId="4060E502" w16cid:durableId="5B8D0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CF8F" w14:textId="77777777" w:rsidR="00BF1268" w:rsidRDefault="00BF1268" w:rsidP="00BF1268">
      <w:r>
        <w:separator/>
      </w:r>
    </w:p>
  </w:endnote>
  <w:endnote w:type="continuationSeparator" w:id="0">
    <w:p w14:paraId="573073F6" w14:textId="77777777" w:rsidR="00BF1268" w:rsidRDefault="00BF1268"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2FE72E32"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9</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F549" w14:textId="31BDD26D"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24B54F01"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2CF58BB3"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76B" w14:textId="474DA9D8"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4</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AEF" w14:textId="192BFE14"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66A" w14:textId="421C50B1"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CA85" w14:textId="34F74B1E"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8</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11B5EACB"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001CE246"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2154B0">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75D64377"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34813700"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17</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1F20959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504402BD"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2154B0">
      <w:rPr>
        <w:noProof/>
        <w:sz w:val="20"/>
      </w:rPr>
      <w:t>2</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0DBE860F"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B5749">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25D6" w14:textId="77777777" w:rsidR="00BF1268" w:rsidRDefault="00BF1268" w:rsidP="00BF1268">
      <w:r>
        <w:separator/>
      </w:r>
    </w:p>
  </w:footnote>
  <w:footnote w:type="continuationSeparator" w:id="0">
    <w:p w14:paraId="428509D2" w14:textId="77777777" w:rsidR="00BF1268" w:rsidRDefault="00BF1268"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23529079" w:rsidR="004108DB" w:rsidRPr="004108DB" w:rsidRDefault="009E5093" w:rsidP="004108DB">
    <w:pPr>
      <w:pStyle w:val="Header"/>
      <w:jc w:val="center"/>
      <w:rPr>
        <w:b/>
        <w:bCs/>
        <w:sz w:val="32"/>
        <w:szCs w:val="32"/>
      </w:rPr>
    </w:pPr>
    <w:r>
      <w:rPr>
        <w:b/>
        <w:bCs/>
        <w:sz w:val="32"/>
        <w:szCs w:val="32"/>
      </w:rPr>
      <w:t>12</w:t>
    </w:r>
    <w:r w:rsidR="004108DB" w:rsidRPr="004108DB">
      <w:rPr>
        <w:b/>
        <w:bCs/>
        <w:sz w:val="32"/>
        <w:szCs w:val="32"/>
      </w:rPr>
      <w:t>/</w:t>
    </w:r>
    <w:r>
      <w:rPr>
        <w:b/>
        <w:bCs/>
        <w:sz w:val="32"/>
        <w:szCs w:val="32"/>
      </w:rPr>
      <w:t>19</w:t>
    </w:r>
    <w:r w:rsidR="004108DB" w:rsidRPr="004108DB">
      <w:rPr>
        <w:b/>
        <w:bCs/>
        <w:sz w:val="32"/>
        <w:szCs w:val="32"/>
      </w:rPr>
      <w:t xml:space="preserve">/24 – Draft POC </w:t>
    </w:r>
    <w:r w:rsidR="00165D83">
      <w:rPr>
        <w:b/>
        <w:bCs/>
        <w:sz w:val="32"/>
        <w:szCs w:val="32"/>
      </w:rPr>
      <w:t>Slice/Block</w:t>
    </w:r>
    <w:r w:rsidR="004108DB"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660843B5"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B52B7C">
      <w:rPr>
        <w:b/>
        <w:bCs/>
        <w:sz w:val="32"/>
        <w:szCs w:val="32"/>
      </w:rPr>
      <w:t>Slice/Block</w:t>
    </w:r>
    <w:r w:rsidR="001B3462"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Farleigh,Kevin S (BPA) - PSW-6">
    <w15:presenceInfo w15:providerId="AD" w15:userId="S-1-5-21-2009805145-1601463483-1839490880-15699"/>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Miller,Robyn M (BPA) - PSS-6">
    <w15:presenceInfo w15:providerId="None" w15:userId="Miller,Robyn M (BPA) - PS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4BD2"/>
    <w:rsid w:val="00014CAF"/>
    <w:rsid w:val="0002072F"/>
    <w:rsid w:val="00031B90"/>
    <w:rsid w:val="00036ED0"/>
    <w:rsid w:val="000458A5"/>
    <w:rsid w:val="00047114"/>
    <w:rsid w:val="00047494"/>
    <w:rsid w:val="0007171F"/>
    <w:rsid w:val="00076667"/>
    <w:rsid w:val="00076ED4"/>
    <w:rsid w:val="0008006E"/>
    <w:rsid w:val="000836C9"/>
    <w:rsid w:val="00087DDF"/>
    <w:rsid w:val="00094566"/>
    <w:rsid w:val="000964CF"/>
    <w:rsid w:val="00096797"/>
    <w:rsid w:val="000A3715"/>
    <w:rsid w:val="000A5F08"/>
    <w:rsid w:val="000B1B95"/>
    <w:rsid w:val="000B5929"/>
    <w:rsid w:val="000D50C1"/>
    <w:rsid w:val="000D5BB3"/>
    <w:rsid w:val="000E0EFF"/>
    <w:rsid w:val="000E3E1A"/>
    <w:rsid w:val="000F208A"/>
    <w:rsid w:val="001144FC"/>
    <w:rsid w:val="00121180"/>
    <w:rsid w:val="00140D0D"/>
    <w:rsid w:val="00144278"/>
    <w:rsid w:val="0014756D"/>
    <w:rsid w:val="001523A6"/>
    <w:rsid w:val="001536CE"/>
    <w:rsid w:val="0016307A"/>
    <w:rsid w:val="001645F7"/>
    <w:rsid w:val="00165D83"/>
    <w:rsid w:val="00171606"/>
    <w:rsid w:val="00174436"/>
    <w:rsid w:val="0017560E"/>
    <w:rsid w:val="001804FC"/>
    <w:rsid w:val="001810F8"/>
    <w:rsid w:val="0018530A"/>
    <w:rsid w:val="00190596"/>
    <w:rsid w:val="001976E2"/>
    <w:rsid w:val="00197C20"/>
    <w:rsid w:val="001B3462"/>
    <w:rsid w:val="001B73D2"/>
    <w:rsid w:val="001B7EF3"/>
    <w:rsid w:val="001C399D"/>
    <w:rsid w:val="001D08E1"/>
    <w:rsid w:val="001D1407"/>
    <w:rsid w:val="001E0ECA"/>
    <w:rsid w:val="001E6393"/>
    <w:rsid w:val="001E6EAC"/>
    <w:rsid w:val="001F04D9"/>
    <w:rsid w:val="00202C94"/>
    <w:rsid w:val="0021525A"/>
    <w:rsid w:val="002154B0"/>
    <w:rsid w:val="002256ED"/>
    <w:rsid w:val="0022774C"/>
    <w:rsid w:val="00247917"/>
    <w:rsid w:val="002501BA"/>
    <w:rsid w:val="00251029"/>
    <w:rsid w:val="002546E4"/>
    <w:rsid w:val="00262F91"/>
    <w:rsid w:val="00267CF5"/>
    <w:rsid w:val="0027045D"/>
    <w:rsid w:val="002721E0"/>
    <w:rsid w:val="002734BD"/>
    <w:rsid w:val="002809FC"/>
    <w:rsid w:val="00285CA1"/>
    <w:rsid w:val="00290499"/>
    <w:rsid w:val="002915CA"/>
    <w:rsid w:val="0029234E"/>
    <w:rsid w:val="002A3CE6"/>
    <w:rsid w:val="002B0FEC"/>
    <w:rsid w:val="002B3367"/>
    <w:rsid w:val="002B3FAE"/>
    <w:rsid w:val="002B5E79"/>
    <w:rsid w:val="002B77F8"/>
    <w:rsid w:val="002C3544"/>
    <w:rsid w:val="002D4666"/>
    <w:rsid w:val="002D6CA0"/>
    <w:rsid w:val="002E667D"/>
    <w:rsid w:val="002E7C6E"/>
    <w:rsid w:val="002F3F74"/>
    <w:rsid w:val="002F4FC6"/>
    <w:rsid w:val="002F4FFF"/>
    <w:rsid w:val="00305A99"/>
    <w:rsid w:val="00306813"/>
    <w:rsid w:val="00310654"/>
    <w:rsid w:val="00316741"/>
    <w:rsid w:val="00317E86"/>
    <w:rsid w:val="00330ED0"/>
    <w:rsid w:val="00332F0B"/>
    <w:rsid w:val="00334443"/>
    <w:rsid w:val="00334868"/>
    <w:rsid w:val="00346DC2"/>
    <w:rsid w:val="0035020D"/>
    <w:rsid w:val="00352487"/>
    <w:rsid w:val="0035321B"/>
    <w:rsid w:val="0035409C"/>
    <w:rsid w:val="0035567C"/>
    <w:rsid w:val="00355EA5"/>
    <w:rsid w:val="00361F45"/>
    <w:rsid w:val="003715A4"/>
    <w:rsid w:val="003728E4"/>
    <w:rsid w:val="003762D3"/>
    <w:rsid w:val="003773CF"/>
    <w:rsid w:val="00381F10"/>
    <w:rsid w:val="00384002"/>
    <w:rsid w:val="00386938"/>
    <w:rsid w:val="00392198"/>
    <w:rsid w:val="00392E13"/>
    <w:rsid w:val="00394223"/>
    <w:rsid w:val="003A0D33"/>
    <w:rsid w:val="003A4E9D"/>
    <w:rsid w:val="003A60DE"/>
    <w:rsid w:val="003A6F23"/>
    <w:rsid w:val="003B02FD"/>
    <w:rsid w:val="003B3992"/>
    <w:rsid w:val="003B51F1"/>
    <w:rsid w:val="003B6895"/>
    <w:rsid w:val="003B6D7B"/>
    <w:rsid w:val="003C0B23"/>
    <w:rsid w:val="003C5CC4"/>
    <w:rsid w:val="003C6C7A"/>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17D3"/>
    <w:rsid w:val="004252FD"/>
    <w:rsid w:val="00427E15"/>
    <w:rsid w:val="00430367"/>
    <w:rsid w:val="0043261E"/>
    <w:rsid w:val="00444A3F"/>
    <w:rsid w:val="0044543B"/>
    <w:rsid w:val="00453E87"/>
    <w:rsid w:val="0045480A"/>
    <w:rsid w:val="004574BC"/>
    <w:rsid w:val="00460223"/>
    <w:rsid w:val="00483D86"/>
    <w:rsid w:val="0049076B"/>
    <w:rsid w:val="004A4A3F"/>
    <w:rsid w:val="004C1D3A"/>
    <w:rsid w:val="004C33DF"/>
    <w:rsid w:val="004C541F"/>
    <w:rsid w:val="004F0A65"/>
    <w:rsid w:val="004F1F72"/>
    <w:rsid w:val="004F3C51"/>
    <w:rsid w:val="00515401"/>
    <w:rsid w:val="00517DA6"/>
    <w:rsid w:val="0052598A"/>
    <w:rsid w:val="00536954"/>
    <w:rsid w:val="00543C0E"/>
    <w:rsid w:val="005440D8"/>
    <w:rsid w:val="00552B21"/>
    <w:rsid w:val="00560A7E"/>
    <w:rsid w:val="005816A8"/>
    <w:rsid w:val="00585ACC"/>
    <w:rsid w:val="0058797C"/>
    <w:rsid w:val="00594F8A"/>
    <w:rsid w:val="00594F91"/>
    <w:rsid w:val="005A5123"/>
    <w:rsid w:val="005B28E2"/>
    <w:rsid w:val="005C07C1"/>
    <w:rsid w:val="005C7237"/>
    <w:rsid w:val="005C7937"/>
    <w:rsid w:val="005D0AFD"/>
    <w:rsid w:val="005E3F51"/>
    <w:rsid w:val="005F5632"/>
    <w:rsid w:val="005F5F15"/>
    <w:rsid w:val="00611FC6"/>
    <w:rsid w:val="00615CC4"/>
    <w:rsid w:val="0062031D"/>
    <w:rsid w:val="00625867"/>
    <w:rsid w:val="00634635"/>
    <w:rsid w:val="006348DE"/>
    <w:rsid w:val="006428EE"/>
    <w:rsid w:val="00642C2A"/>
    <w:rsid w:val="006434AB"/>
    <w:rsid w:val="00657D22"/>
    <w:rsid w:val="006609E6"/>
    <w:rsid w:val="0066698A"/>
    <w:rsid w:val="0066790B"/>
    <w:rsid w:val="0067100D"/>
    <w:rsid w:val="006712FF"/>
    <w:rsid w:val="00671B08"/>
    <w:rsid w:val="00671E9F"/>
    <w:rsid w:val="0067683A"/>
    <w:rsid w:val="00683B90"/>
    <w:rsid w:val="00684729"/>
    <w:rsid w:val="0069431F"/>
    <w:rsid w:val="00697200"/>
    <w:rsid w:val="006A64E6"/>
    <w:rsid w:val="006A7ADA"/>
    <w:rsid w:val="006B3383"/>
    <w:rsid w:val="006B594D"/>
    <w:rsid w:val="006C02FF"/>
    <w:rsid w:val="006C4BA2"/>
    <w:rsid w:val="006C582A"/>
    <w:rsid w:val="006C72D7"/>
    <w:rsid w:val="006D5D24"/>
    <w:rsid w:val="006D7A6C"/>
    <w:rsid w:val="006E06D4"/>
    <w:rsid w:val="006E187A"/>
    <w:rsid w:val="006E2D19"/>
    <w:rsid w:val="006F1751"/>
    <w:rsid w:val="006F61D7"/>
    <w:rsid w:val="006F6D5D"/>
    <w:rsid w:val="0070052F"/>
    <w:rsid w:val="0070113C"/>
    <w:rsid w:val="00701F4E"/>
    <w:rsid w:val="00702C10"/>
    <w:rsid w:val="007151E4"/>
    <w:rsid w:val="0071584B"/>
    <w:rsid w:val="00715DE4"/>
    <w:rsid w:val="00724247"/>
    <w:rsid w:val="00724E55"/>
    <w:rsid w:val="0072533F"/>
    <w:rsid w:val="00727ACB"/>
    <w:rsid w:val="007303D9"/>
    <w:rsid w:val="00734E96"/>
    <w:rsid w:val="00735A85"/>
    <w:rsid w:val="00735CB6"/>
    <w:rsid w:val="00737005"/>
    <w:rsid w:val="0074533F"/>
    <w:rsid w:val="00750E1F"/>
    <w:rsid w:val="0075115C"/>
    <w:rsid w:val="0075456C"/>
    <w:rsid w:val="007548E1"/>
    <w:rsid w:val="00757121"/>
    <w:rsid w:val="0076348F"/>
    <w:rsid w:val="00766A89"/>
    <w:rsid w:val="00767D32"/>
    <w:rsid w:val="00771F45"/>
    <w:rsid w:val="00773189"/>
    <w:rsid w:val="0077760E"/>
    <w:rsid w:val="00784EC3"/>
    <w:rsid w:val="00785468"/>
    <w:rsid w:val="00786D73"/>
    <w:rsid w:val="00787C87"/>
    <w:rsid w:val="00794284"/>
    <w:rsid w:val="007B37CC"/>
    <w:rsid w:val="007B5C99"/>
    <w:rsid w:val="007C262C"/>
    <w:rsid w:val="007C2FA4"/>
    <w:rsid w:val="007C3CA0"/>
    <w:rsid w:val="007C52A2"/>
    <w:rsid w:val="007D06D9"/>
    <w:rsid w:val="007D0B49"/>
    <w:rsid w:val="007D181A"/>
    <w:rsid w:val="007D2A23"/>
    <w:rsid w:val="007E2F4B"/>
    <w:rsid w:val="007E2FC4"/>
    <w:rsid w:val="007E3099"/>
    <w:rsid w:val="007F2BAB"/>
    <w:rsid w:val="00801B91"/>
    <w:rsid w:val="00804F44"/>
    <w:rsid w:val="00815776"/>
    <w:rsid w:val="0082405C"/>
    <w:rsid w:val="008273DC"/>
    <w:rsid w:val="00840849"/>
    <w:rsid w:val="0084272F"/>
    <w:rsid w:val="00843A82"/>
    <w:rsid w:val="00845BB9"/>
    <w:rsid w:val="00845F97"/>
    <w:rsid w:val="00851AA6"/>
    <w:rsid w:val="00852512"/>
    <w:rsid w:val="008528B4"/>
    <w:rsid w:val="008528F0"/>
    <w:rsid w:val="0085375B"/>
    <w:rsid w:val="00875BE5"/>
    <w:rsid w:val="00876809"/>
    <w:rsid w:val="00881062"/>
    <w:rsid w:val="00882AB5"/>
    <w:rsid w:val="00896384"/>
    <w:rsid w:val="008A55B4"/>
    <w:rsid w:val="008B075E"/>
    <w:rsid w:val="008B1AE5"/>
    <w:rsid w:val="008B2B8C"/>
    <w:rsid w:val="008C004E"/>
    <w:rsid w:val="008C00BE"/>
    <w:rsid w:val="008C35FC"/>
    <w:rsid w:val="008C6B85"/>
    <w:rsid w:val="008D0EDD"/>
    <w:rsid w:val="008D51EF"/>
    <w:rsid w:val="008E4437"/>
    <w:rsid w:val="008F033E"/>
    <w:rsid w:val="008F14C7"/>
    <w:rsid w:val="008F6A14"/>
    <w:rsid w:val="0090421E"/>
    <w:rsid w:val="00910CA5"/>
    <w:rsid w:val="00913662"/>
    <w:rsid w:val="00917C79"/>
    <w:rsid w:val="009265C4"/>
    <w:rsid w:val="00931ED3"/>
    <w:rsid w:val="00940E58"/>
    <w:rsid w:val="009438EE"/>
    <w:rsid w:val="009449EB"/>
    <w:rsid w:val="00950CAD"/>
    <w:rsid w:val="0096077F"/>
    <w:rsid w:val="00961593"/>
    <w:rsid w:val="009632E4"/>
    <w:rsid w:val="009647BB"/>
    <w:rsid w:val="009718AE"/>
    <w:rsid w:val="0098401E"/>
    <w:rsid w:val="009845FD"/>
    <w:rsid w:val="00985759"/>
    <w:rsid w:val="00986021"/>
    <w:rsid w:val="00987B8E"/>
    <w:rsid w:val="00992DC9"/>
    <w:rsid w:val="00996498"/>
    <w:rsid w:val="00996BE2"/>
    <w:rsid w:val="009A12F6"/>
    <w:rsid w:val="009A3E07"/>
    <w:rsid w:val="009A592A"/>
    <w:rsid w:val="009C2D78"/>
    <w:rsid w:val="009C7308"/>
    <w:rsid w:val="009E101E"/>
    <w:rsid w:val="009E5093"/>
    <w:rsid w:val="009F0C1C"/>
    <w:rsid w:val="009F105F"/>
    <w:rsid w:val="00A013D1"/>
    <w:rsid w:val="00A017F0"/>
    <w:rsid w:val="00A13E7E"/>
    <w:rsid w:val="00A14A62"/>
    <w:rsid w:val="00A159AF"/>
    <w:rsid w:val="00A20867"/>
    <w:rsid w:val="00A25A5C"/>
    <w:rsid w:val="00A312FF"/>
    <w:rsid w:val="00A52D8D"/>
    <w:rsid w:val="00A54344"/>
    <w:rsid w:val="00A56051"/>
    <w:rsid w:val="00A67198"/>
    <w:rsid w:val="00A71740"/>
    <w:rsid w:val="00A77B47"/>
    <w:rsid w:val="00A820B7"/>
    <w:rsid w:val="00A85DBC"/>
    <w:rsid w:val="00A95ADA"/>
    <w:rsid w:val="00A97A96"/>
    <w:rsid w:val="00AA0F5C"/>
    <w:rsid w:val="00AA1995"/>
    <w:rsid w:val="00AA45D1"/>
    <w:rsid w:val="00AB32B6"/>
    <w:rsid w:val="00AB3364"/>
    <w:rsid w:val="00AB4CE8"/>
    <w:rsid w:val="00AC0813"/>
    <w:rsid w:val="00AC2F49"/>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2B7C"/>
    <w:rsid w:val="00B55D64"/>
    <w:rsid w:val="00B577FF"/>
    <w:rsid w:val="00B765CC"/>
    <w:rsid w:val="00B76E33"/>
    <w:rsid w:val="00B83A36"/>
    <w:rsid w:val="00B850A4"/>
    <w:rsid w:val="00B93B17"/>
    <w:rsid w:val="00BA0B40"/>
    <w:rsid w:val="00BA1B85"/>
    <w:rsid w:val="00BA542A"/>
    <w:rsid w:val="00BB2363"/>
    <w:rsid w:val="00BB46BE"/>
    <w:rsid w:val="00BB634B"/>
    <w:rsid w:val="00BC3966"/>
    <w:rsid w:val="00BC58E9"/>
    <w:rsid w:val="00BD0D69"/>
    <w:rsid w:val="00BD342E"/>
    <w:rsid w:val="00BE469F"/>
    <w:rsid w:val="00BE4ED3"/>
    <w:rsid w:val="00BE54E2"/>
    <w:rsid w:val="00BF1268"/>
    <w:rsid w:val="00BF5A32"/>
    <w:rsid w:val="00BF6765"/>
    <w:rsid w:val="00BF6A02"/>
    <w:rsid w:val="00C01E1F"/>
    <w:rsid w:val="00C05A48"/>
    <w:rsid w:val="00C06B4D"/>
    <w:rsid w:val="00C109EC"/>
    <w:rsid w:val="00C10E09"/>
    <w:rsid w:val="00C16857"/>
    <w:rsid w:val="00C169D5"/>
    <w:rsid w:val="00C17F75"/>
    <w:rsid w:val="00C251EA"/>
    <w:rsid w:val="00C25EA2"/>
    <w:rsid w:val="00C32895"/>
    <w:rsid w:val="00C35873"/>
    <w:rsid w:val="00C40BD7"/>
    <w:rsid w:val="00C41092"/>
    <w:rsid w:val="00C549D7"/>
    <w:rsid w:val="00C631F3"/>
    <w:rsid w:val="00C655E4"/>
    <w:rsid w:val="00C67103"/>
    <w:rsid w:val="00C70DD1"/>
    <w:rsid w:val="00C76B6D"/>
    <w:rsid w:val="00C801B2"/>
    <w:rsid w:val="00C864F2"/>
    <w:rsid w:val="00C86D6E"/>
    <w:rsid w:val="00C932D5"/>
    <w:rsid w:val="00C94B58"/>
    <w:rsid w:val="00C95727"/>
    <w:rsid w:val="00C96ACD"/>
    <w:rsid w:val="00CB01D2"/>
    <w:rsid w:val="00CB0D53"/>
    <w:rsid w:val="00CB2F25"/>
    <w:rsid w:val="00CB6951"/>
    <w:rsid w:val="00CC36D6"/>
    <w:rsid w:val="00CD001E"/>
    <w:rsid w:val="00CD3F87"/>
    <w:rsid w:val="00CD7572"/>
    <w:rsid w:val="00CF7E71"/>
    <w:rsid w:val="00D00FAE"/>
    <w:rsid w:val="00D073BD"/>
    <w:rsid w:val="00D12613"/>
    <w:rsid w:val="00D20776"/>
    <w:rsid w:val="00D23539"/>
    <w:rsid w:val="00D30D3D"/>
    <w:rsid w:val="00D314D5"/>
    <w:rsid w:val="00D44196"/>
    <w:rsid w:val="00D4582E"/>
    <w:rsid w:val="00D5192C"/>
    <w:rsid w:val="00D55554"/>
    <w:rsid w:val="00D5767D"/>
    <w:rsid w:val="00D673D7"/>
    <w:rsid w:val="00D73801"/>
    <w:rsid w:val="00D76AA2"/>
    <w:rsid w:val="00D814A2"/>
    <w:rsid w:val="00D8186A"/>
    <w:rsid w:val="00D82CB0"/>
    <w:rsid w:val="00D8477A"/>
    <w:rsid w:val="00D87B0F"/>
    <w:rsid w:val="00D93A49"/>
    <w:rsid w:val="00DB5749"/>
    <w:rsid w:val="00DC40F4"/>
    <w:rsid w:val="00DD0805"/>
    <w:rsid w:val="00DD0DE1"/>
    <w:rsid w:val="00DD7B27"/>
    <w:rsid w:val="00DE4B52"/>
    <w:rsid w:val="00DF18BA"/>
    <w:rsid w:val="00E013B2"/>
    <w:rsid w:val="00E02E43"/>
    <w:rsid w:val="00E05107"/>
    <w:rsid w:val="00E107C3"/>
    <w:rsid w:val="00E11D61"/>
    <w:rsid w:val="00E20071"/>
    <w:rsid w:val="00E207A1"/>
    <w:rsid w:val="00E32C6D"/>
    <w:rsid w:val="00E4183F"/>
    <w:rsid w:val="00E42258"/>
    <w:rsid w:val="00E46D92"/>
    <w:rsid w:val="00E519F5"/>
    <w:rsid w:val="00E52E5A"/>
    <w:rsid w:val="00E56B1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A0916"/>
    <w:rsid w:val="00EA1964"/>
    <w:rsid w:val="00EA4F8F"/>
    <w:rsid w:val="00EB063D"/>
    <w:rsid w:val="00EB191F"/>
    <w:rsid w:val="00EB3225"/>
    <w:rsid w:val="00EB5041"/>
    <w:rsid w:val="00EC3724"/>
    <w:rsid w:val="00ED12B0"/>
    <w:rsid w:val="00ED53A5"/>
    <w:rsid w:val="00ED6558"/>
    <w:rsid w:val="00EE679B"/>
    <w:rsid w:val="00EF1DAB"/>
    <w:rsid w:val="00EF3822"/>
    <w:rsid w:val="00EF50AD"/>
    <w:rsid w:val="00EF701A"/>
    <w:rsid w:val="00F00BD1"/>
    <w:rsid w:val="00F149D6"/>
    <w:rsid w:val="00F15FFE"/>
    <w:rsid w:val="00F21825"/>
    <w:rsid w:val="00F21AEF"/>
    <w:rsid w:val="00F37520"/>
    <w:rsid w:val="00F405FD"/>
    <w:rsid w:val="00F57CF3"/>
    <w:rsid w:val="00F61B82"/>
    <w:rsid w:val="00F72116"/>
    <w:rsid w:val="00F76B57"/>
    <w:rsid w:val="00F77C00"/>
    <w:rsid w:val="00F80B60"/>
    <w:rsid w:val="00F91DF0"/>
    <w:rsid w:val="00F91E27"/>
    <w:rsid w:val="00F952C3"/>
    <w:rsid w:val="00F95478"/>
    <w:rsid w:val="00FB1AD5"/>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42"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hyperlink" Target="mailto:SliceSupport@bpa.gov" TargetMode="Externa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mailto:PBLPresched@bpa.gov" TargetMode="Externa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68674</Words>
  <Characters>391444</Characters>
  <Application>Microsoft Office Word</Application>
  <DocSecurity>4</DocSecurity>
  <Lines>3262</Lines>
  <Paragraphs>918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2024-12-20T00:33:00Z</dcterms:created>
  <dcterms:modified xsi:type="dcterms:W3CDTF">2024-12-20T00:33:00Z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