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BFC1A" w14:textId="1A44C057" w:rsidR="00F91CB4" w:rsidRPr="00F702DF" w:rsidRDefault="00F91CB4">
      <w:pPr>
        <w:rPr>
          <w:b/>
          <w:bCs/>
        </w:rPr>
      </w:pPr>
      <w:r w:rsidRPr="00F702DF">
        <w:rPr>
          <w:b/>
          <w:bCs/>
        </w:rPr>
        <w:t>Contract Template Comments:</w:t>
      </w:r>
    </w:p>
    <w:p w14:paraId="2759B247" w14:textId="407FF46A" w:rsidR="00FE0F1F" w:rsidRDefault="00FE0F1F" w:rsidP="00E42FF3">
      <w:r>
        <w:t>Exhibit C, section 1.4.8, PLVS.</w:t>
      </w:r>
    </w:p>
    <w:p w14:paraId="7FB4EAC8" w14:textId="25AC4C64" w:rsidR="00E42FF3" w:rsidRPr="00E42FF3" w:rsidRDefault="00E42FF3" w:rsidP="00E42FF3">
      <w:r w:rsidRPr="00E42FF3">
        <w:t xml:space="preserve">We appreciate </w:t>
      </w:r>
      <w:r w:rsidR="00FE0F1F">
        <w:t xml:space="preserve">BPA’s efforts to develop a Block PLVS product that provides planned product customers the option to be served with additional capacity from BPA. We believe that the most recent changes improve the PLVS product and move it towards potentially being a viable option. As recognized by BPA staff, the product is compatible with the WRAP program, but it would be ‘derated’ due to operating constraints in </w:t>
      </w:r>
      <w:r w:rsidR="00B7426D">
        <w:t>its</w:t>
      </w:r>
      <w:r w:rsidR="00FE0F1F">
        <w:t xml:space="preserve"> design. G</w:t>
      </w:r>
      <w:r w:rsidRPr="00E42FF3">
        <w:t xml:space="preserve">iven that this </w:t>
      </w:r>
      <w:r w:rsidR="00B7426D">
        <w:t xml:space="preserve">contract </w:t>
      </w:r>
      <w:r w:rsidRPr="00E42FF3">
        <w:t xml:space="preserve">section was just released, we </w:t>
      </w:r>
      <w:r w:rsidR="00FE0F1F">
        <w:t>request</w:t>
      </w:r>
      <w:r w:rsidRPr="00E42FF3">
        <w:t xml:space="preserve"> additional time to thoroughly review the</w:t>
      </w:r>
      <w:r>
        <w:t xml:space="preserve"> updat</w:t>
      </w:r>
      <w:r w:rsidR="00FE0F1F">
        <w:t xml:space="preserve">es and potentially make </w:t>
      </w:r>
      <w:r w:rsidR="00DB5D7E">
        <w:t xml:space="preserve">changes </w:t>
      </w:r>
      <w:r w:rsidR="00FE0F1F">
        <w:t>before finalizing the contract template</w:t>
      </w:r>
      <w:r w:rsidRPr="00E42FF3">
        <w:t>.</w:t>
      </w:r>
      <w:r w:rsidR="00FE0F1F">
        <w:t xml:space="preserve"> </w:t>
      </w:r>
      <w:r w:rsidR="00DB5D7E" w:rsidRPr="00E42FF3">
        <w:t>We are currently working with BPA staff to explore potential updates to product features within this section.</w:t>
      </w:r>
      <w:r w:rsidR="004537C6">
        <w:t xml:space="preserve"> </w:t>
      </w:r>
      <w:r w:rsidR="00DB5D7E">
        <w:t xml:space="preserve">We understand that BPA has not committed to making any additional changes, and </w:t>
      </w:r>
      <w:r w:rsidR="00FE0F1F">
        <w:t>hope that this work can be done within the month.</w:t>
      </w:r>
    </w:p>
    <w:p w14:paraId="2D2CBC1C" w14:textId="1F6CE89E" w:rsidR="00DB5D7E" w:rsidRDefault="00DB5D7E" w:rsidP="00E42FF3">
      <w:r>
        <w:t>Product operational features:</w:t>
      </w:r>
    </w:p>
    <w:p w14:paraId="34C3CCBE" w14:textId="064B021E" w:rsidR="004057C6" w:rsidRDefault="004057C6" w:rsidP="004057C6">
      <w:pPr>
        <w:pStyle w:val="ListParagraph"/>
        <w:numPr>
          <w:ilvl w:val="0"/>
          <w:numId w:val="4"/>
        </w:numPr>
      </w:pPr>
      <w:r>
        <w:t xml:space="preserve">We appreciate that BPA </w:t>
      </w:r>
      <w:r w:rsidR="004537C6">
        <w:t>worked with WPP to develop a</w:t>
      </w:r>
      <w:r w:rsidR="00DF3755">
        <w:t xml:space="preserve"> product </w:t>
      </w:r>
      <w:r w:rsidR="009E56C9">
        <w:t xml:space="preserve">that can be compatible with WRAP. While </w:t>
      </w:r>
      <w:r w:rsidR="000E6A85">
        <w:t xml:space="preserve">we believe that there is still room for improvement, we recognize that </w:t>
      </w:r>
      <w:r w:rsidR="00DF3755">
        <w:t>BPA and the PLVS product have</w:t>
      </w:r>
      <w:r w:rsidR="000E6A85">
        <w:t xml:space="preserve"> made large steps forward.</w:t>
      </w:r>
    </w:p>
    <w:p w14:paraId="0D24005F" w14:textId="573559D3" w:rsidR="00DB5D7E" w:rsidRDefault="00DB5D7E" w:rsidP="00DB5D7E">
      <w:r>
        <w:t>We hope to engage BPA to discuss several operational features in particular. These are:</w:t>
      </w:r>
    </w:p>
    <w:p w14:paraId="60B82B5F" w14:textId="2080EF8E" w:rsidR="00DB5D7E" w:rsidRDefault="00DB5D7E" w:rsidP="00DB5D7E">
      <w:pPr>
        <w:pStyle w:val="ListParagraph"/>
        <w:numPr>
          <w:ilvl w:val="0"/>
          <w:numId w:val="2"/>
        </w:numPr>
      </w:pPr>
      <w:r w:rsidRPr="004057C6">
        <w:rPr>
          <w:b/>
          <w:bCs/>
        </w:rPr>
        <w:t xml:space="preserve">Number of </w:t>
      </w:r>
      <w:r w:rsidR="00AB708E" w:rsidRPr="004057C6">
        <w:rPr>
          <w:b/>
          <w:bCs/>
        </w:rPr>
        <w:t>events</w:t>
      </w:r>
      <w:r w:rsidR="00AB708E">
        <w:rPr>
          <w:b/>
          <w:bCs/>
        </w:rPr>
        <w:t xml:space="preserve">/length </w:t>
      </w:r>
      <w:r w:rsidR="000717FE">
        <w:rPr>
          <w:b/>
          <w:bCs/>
        </w:rPr>
        <w:t>of event</w:t>
      </w:r>
      <w:r w:rsidR="00AB708E">
        <w:rPr>
          <w:b/>
          <w:bCs/>
        </w:rPr>
        <w:t>s</w:t>
      </w:r>
      <w:r w:rsidRPr="004057C6">
        <w:rPr>
          <w:b/>
          <w:bCs/>
        </w:rPr>
        <w:t>.</w:t>
      </w:r>
      <w:r>
        <w:t xml:space="preserve"> This is a primary constraining factor in product viability, and we hope to explore whether there is a combination of event duration and number of events that better meets both BPA and customer needs.</w:t>
      </w:r>
    </w:p>
    <w:p w14:paraId="622AA113" w14:textId="407AF5FD" w:rsidR="00DB5D7E" w:rsidRDefault="004057C6" w:rsidP="00DB5D7E">
      <w:pPr>
        <w:pStyle w:val="ListParagraph"/>
        <w:numPr>
          <w:ilvl w:val="0"/>
          <w:numId w:val="2"/>
        </w:numPr>
      </w:pPr>
      <w:r w:rsidRPr="004057C6">
        <w:rPr>
          <w:b/>
          <w:bCs/>
        </w:rPr>
        <w:t>Event notice period</w:t>
      </w:r>
      <w:r>
        <w:t xml:space="preserve">. </w:t>
      </w:r>
      <w:r w:rsidR="008B0F87">
        <w:t xml:space="preserve">BPA has designed the notice period to allow the agency to effectively operate the federal system and </w:t>
      </w:r>
      <w:r w:rsidR="004F3292">
        <w:t xml:space="preserve">make </w:t>
      </w:r>
      <w:r w:rsidR="008B0F87">
        <w:t xml:space="preserve">any necessary </w:t>
      </w:r>
      <w:r w:rsidR="004F3292">
        <w:t>energy</w:t>
      </w:r>
      <w:r w:rsidR="00627811">
        <w:t xml:space="preserve"> purchases to meet PLVS obligations. </w:t>
      </w:r>
      <w:r w:rsidR="003750B9">
        <w:t>We ag</w:t>
      </w:r>
      <w:r w:rsidR="004F3292">
        <w:t>ree that</w:t>
      </w:r>
      <w:r w:rsidR="00627811">
        <w:t xml:space="preserve"> BPA need</w:t>
      </w:r>
      <w:r w:rsidR="004F3292">
        <w:t>s sufficient</w:t>
      </w:r>
      <w:r w:rsidR="00627811">
        <w:t xml:space="preserve"> advance notice </w:t>
      </w:r>
      <w:r w:rsidR="008C2538">
        <w:t>–</w:t>
      </w:r>
      <w:r w:rsidR="00627811">
        <w:t xml:space="preserve"> </w:t>
      </w:r>
      <w:r w:rsidR="008C2538">
        <w:t xml:space="preserve">both for triggering or cancelling an event. </w:t>
      </w:r>
      <w:r w:rsidR="004F3292">
        <w:t xml:space="preserve">However, we </w:t>
      </w:r>
      <w:r w:rsidR="00856FE5">
        <w:t>are concerned that the propos</w:t>
      </w:r>
      <w:r w:rsidR="00183597">
        <w:t xml:space="preserve">al </w:t>
      </w:r>
      <w:r w:rsidR="00856FE5">
        <w:t xml:space="preserve">might present challenges for WRAP operational timelines. </w:t>
      </w:r>
      <w:r w:rsidR="008C2538">
        <w:t xml:space="preserve">While we do not currently have a specific request to change </w:t>
      </w:r>
      <w:r w:rsidR="00856FE5">
        <w:t>notice windows</w:t>
      </w:r>
      <w:r w:rsidR="008C2538">
        <w:t xml:space="preserve">, we would like to </w:t>
      </w:r>
      <w:r w:rsidR="00856FE5">
        <w:t xml:space="preserve">discuss this further with BPA staff to ensure </w:t>
      </w:r>
      <w:r w:rsidR="00183597">
        <w:t>the product</w:t>
      </w:r>
      <w:r w:rsidR="00856FE5">
        <w:t xml:space="preserve"> would </w:t>
      </w:r>
      <w:r w:rsidR="00D15F7B">
        <w:t>be operable</w:t>
      </w:r>
      <w:r w:rsidR="00856FE5">
        <w:t>.</w:t>
      </w:r>
    </w:p>
    <w:p w14:paraId="7F94DFCD" w14:textId="59ED2533" w:rsidR="00DB5D7E" w:rsidRDefault="00DB5D7E" w:rsidP="00E42FF3">
      <w:r>
        <w:t>Contract Election Requirements</w:t>
      </w:r>
    </w:p>
    <w:p w14:paraId="46D21A2C" w14:textId="31F21DFB" w:rsidR="00DB5D7E" w:rsidRDefault="004057C6" w:rsidP="00DB5D7E">
      <w:pPr>
        <w:pStyle w:val="ListParagraph"/>
        <w:numPr>
          <w:ilvl w:val="0"/>
          <w:numId w:val="3"/>
        </w:numPr>
      </w:pPr>
      <w:r>
        <w:t xml:space="preserve">As </w:t>
      </w:r>
      <w:r w:rsidR="00B60A4C">
        <w:t>stated by other customers</w:t>
      </w:r>
      <w:r>
        <w:t xml:space="preserve">, we do not </w:t>
      </w:r>
      <w:r w:rsidR="00A83243">
        <w:t xml:space="preserve">agree with </w:t>
      </w:r>
      <w:r>
        <w:t>BPA’s proposed requirement that all</w:t>
      </w:r>
      <w:r w:rsidR="00A83243">
        <w:t xml:space="preserve"> customers must elect the same season for the PLVS product. We request that BPA remove this requirement.</w:t>
      </w:r>
    </w:p>
    <w:p w14:paraId="2D0CE0DA" w14:textId="02C0B452" w:rsidR="00A83243" w:rsidRDefault="00A83243" w:rsidP="00DB5D7E">
      <w:pPr>
        <w:pStyle w:val="ListParagraph"/>
        <w:numPr>
          <w:ilvl w:val="0"/>
          <w:numId w:val="3"/>
        </w:numPr>
      </w:pPr>
      <w:r>
        <w:t>We did not see the seasonal options in the contract – we assume that these would be added?</w:t>
      </w:r>
    </w:p>
    <w:p w14:paraId="5A9FF9CF" w14:textId="1F3E1CFB" w:rsidR="00E42FF3" w:rsidRDefault="00A83243" w:rsidP="00E42FF3">
      <w:pPr>
        <w:pStyle w:val="ListParagraph"/>
        <w:numPr>
          <w:ilvl w:val="0"/>
          <w:numId w:val="3"/>
        </w:numPr>
      </w:pPr>
      <w:r>
        <w:t>We</w:t>
      </w:r>
      <w:r w:rsidR="00E42FF3" w:rsidRPr="00E42FF3">
        <w:t xml:space="preserve"> do not agree with the provision that the product will no longer be offered if no customers elect to take it during the first election period. We believe this restriction is premature and may not fully consider the evolving needs of customers, particularly as they assess long-term planning and resource adequacy.</w:t>
      </w:r>
      <w:r w:rsidR="005F59FB">
        <w:t xml:space="preserve"> </w:t>
      </w:r>
    </w:p>
    <w:p w14:paraId="4A9BD29D" w14:textId="04972977" w:rsidR="00F91CB4" w:rsidRDefault="005F59FB" w:rsidP="008809CA">
      <w:pPr>
        <w:pStyle w:val="ListParagraph"/>
        <w:numPr>
          <w:ilvl w:val="1"/>
          <w:numId w:val="3"/>
        </w:numPr>
      </w:pPr>
      <w:r>
        <w:t xml:space="preserve">If BPA feels that this </w:t>
      </w:r>
      <w:r w:rsidR="00225C35">
        <w:t>provision is necessary, we would appreciate an explanation</w:t>
      </w:r>
      <w:r w:rsidR="008201AE">
        <w:t>. It is not clear to us that maintain</w:t>
      </w:r>
      <w:r w:rsidR="00B60A4C">
        <w:t>ing</w:t>
      </w:r>
      <w:r w:rsidR="008201AE">
        <w:t xml:space="preserve"> the PLVS product as an option would require additional </w:t>
      </w:r>
      <w:r w:rsidR="008809CA">
        <w:t>process, administrative, or IT infrastructure on BPA’s part.</w:t>
      </w:r>
    </w:p>
    <w:sectPr w:rsidR="00F91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2F2E10"/>
    <w:multiLevelType w:val="hybridMultilevel"/>
    <w:tmpl w:val="9D72A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38358B"/>
    <w:multiLevelType w:val="hybridMultilevel"/>
    <w:tmpl w:val="A62A3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895762"/>
    <w:multiLevelType w:val="hybridMultilevel"/>
    <w:tmpl w:val="1B7A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FC38D6"/>
    <w:multiLevelType w:val="hybridMultilevel"/>
    <w:tmpl w:val="473E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339474">
    <w:abstractNumId w:val="2"/>
  </w:num>
  <w:num w:numId="2" w16cid:durableId="1482120074">
    <w:abstractNumId w:val="1"/>
  </w:num>
  <w:num w:numId="3" w16cid:durableId="54547188">
    <w:abstractNumId w:val="0"/>
  </w:num>
  <w:num w:numId="4" w16cid:durableId="118883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CB4"/>
    <w:rsid w:val="000717FE"/>
    <w:rsid w:val="000D0C43"/>
    <w:rsid w:val="000E6A85"/>
    <w:rsid w:val="00125803"/>
    <w:rsid w:val="00183597"/>
    <w:rsid w:val="00190B09"/>
    <w:rsid w:val="0021466B"/>
    <w:rsid w:val="00225C35"/>
    <w:rsid w:val="00291F02"/>
    <w:rsid w:val="003750B9"/>
    <w:rsid w:val="004057C6"/>
    <w:rsid w:val="00447423"/>
    <w:rsid w:val="004537C6"/>
    <w:rsid w:val="004D34CE"/>
    <w:rsid w:val="004E4C38"/>
    <w:rsid w:val="004F3292"/>
    <w:rsid w:val="005F59FB"/>
    <w:rsid w:val="00606D73"/>
    <w:rsid w:val="00606E22"/>
    <w:rsid w:val="00627811"/>
    <w:rsid w:val="00632F9F"/>
    <w:rsid w:val="007E17F1"/>
    <w:rsid w:val="008201AE"/>
    <w:rsid w:val="00856FE5"/>
    <w:rsid w:val="008809CA"/>
    <w:rsid w:val="008B0F87"/>
    <w:rsid w:val="008C2538"/>
    <w:rsid w:val="009E56C9"/>
    <w:rsid w:val="00A83243"/>
    <w:rsid w:val="00AB708E"/>
    <w:rsid w:val="00B32447"/>
    <w:rsid w:val="00B60A4C"/>
    <w:rsid w:val="00B7426D"/>
    <w:rsid w:val="00CC7E74"/>
    <w:rsid w:val="00CE654F"/>
    <w:rsid w:val="00D15F7B"/>
    <w:rsid w:val="00DB5D7E"/>
    <w:rsid w:val="00DF3755"/>
    <w:rsid w:val="00E42FF3"/>
    <w:rsid w:val="00F702DF"/>
    <w:rsid w:val="00F91CB4"/>
    <w:rsid w:val="00FE0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F2697"/>
  <w15:chartTrackingRefBased/>
  <w15:docId w15:val="{2488A007-54B1-44D8-BD3A-A3AA5B461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C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C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C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C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C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C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C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C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C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C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C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C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C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C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C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C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C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CB4"/>
    <w:rPr>
      <w:rFonts w:eastAsiaTheme="majorEastAsia" w:cstheme="majorBidi"/>
      <w:color w:val="272727" w:themeColor="text1" w:themeTint="D8"/>
    </w:rPr>
  </w:style>
  <w:style w:type="paragraph" w:styleId="Title">
    <w:name w:val="Title"/>
    <w:basedOn w:val="Normal"/>
    <w:next w:val="Normal"/>
    <w:link w:val="TitleChar"/>
    <w:uiPriority w:val="10"/>
    <w:qFormat/>
    <w:rsid w:val="00F91C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C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C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C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CB4"/>
    <w:pPr>
      <w:spacing w:before="160"/>
      <w:jc w:val="center"/>
    </w:pPr>
    <w:rPr>
      <w:i/>
      <w:iCs/>
      <w:color w:val="404040" w:themeColor="text1" w:themeTint="BF"/>
    </w:rPr>
  </w:style>
  <w:style w:type="character" w:customStyle="1" w:styleId="QuoteChar">
    <w:name w:val="Quote Char"/>
    <w:basedOn w:val="DefaultParagraphFont"/>
    <w:link w:val="Quote"/>
    <w:uiPriority w:val="29"/>
    <w:rsid w:val="00F91CB4"/>
    <w:rPr>
      <w:i/>
      <w:iCs/>
      <w:color w:val="404040" w:themeColor="text1" w:themeTint="BF"/>
    </w:rPr>
  </w:style>
  <w:style w:type="paragraph" w:styleId="ListParagraph">
    <w:name w:val="List Paragraph"/>
    <w:basedOn w:val="Normal"/>
    <w:uiPriority w:val="34"/>
    <w:qFormat/>
    <w:rsid w:val="00F91CB4"/>
    <w:pPr>
      <w:ind w:left="720"/>
      <w:contextualSpacing/>
    </w:pPr>
  </w:style>
  <w:style w:type="character" w:styleId="IntenseEmphasis">
    <w:name w:val="Intense Emphasis"/>
    <w:basedOn w:val="DefaultParagraphFont"/>
    <w:uiPriority w:val="21"/>
    <w:qFormat/>
    <w:rsid w:val="00F91CB4"/>
    <w:rPr>
      <w:i/>
      <w:iCs/>
      <w:color w:val="0F4761" w:themeColor="accent1" w:themeShade="BF"/>
    </w:rPr>
  </w:style>
  <w:style w:type="paragraph" w:styleId="IntenseQuote">
    <w:name w:val="Intense Quote"/>
    <w:basedOn w:val="Normal"/>
    <w:next w:val="Normal"/>
    <w:link w:val="IntenseQuoteChar"/>
    <w:uiPriority w:val="30"/>
    <w:qFormat/>
    <w:rsid w:val="00F91C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CB4"/>
    <w:rPr>
      <w:i/>
      <w:iCs/>
      <w:color w:val="0F4761" w:themeColor="accent1" w:themeShade="BF"/>
    </w:rPr>
  </w:style>
  <w:style w:type="character" w:styleId="IntenseReference">
    <w:name w:val="Intense Reference"/>
    <w:basedOn w:val="DefaultParagraphFont"/>
    <w:uiPriority w:val="32"/>
    <w:qFormat/>
    <w:rsid w:val="00F91C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4638">
      <w:bodyDiv w:val="1"/>
      <w:marLeft w:val="0"/>
      <w:marRight w:val="0"/>
      <w:marTop w:val="0"/>
      <w:marBottom w:val="0"/>
      <w:divBdr>
        <w:top w:val="none" w:sz="0" w:space="0" w:color="auto"/>
        <w:left w:val="none" w:sz="0" w:space="0" w:color="auto"/>
        <w:bottom w:val="none" w:sz="0" w:space="0" w:color="auto"/>
        <w:right w:val="none" w:sz="0" w:space="0" w:color="auto"/>
      </w:divBdr>
      <w:divsChild>
        <w:div w:id="1968201892">
          <w:marLeft w:val="0"/>
          <w:marRight w:val="0"/>
          <w:marTop w:val="0"/>
          <w:marBottom w:val="0"/>
          <w:divBdr>
            <w:top w:val="none" w:sz="0" w:space="0" w:color="auto"/>
            <w:left w:val="none" w:sz="0" w:space="0" w:color="auto"/>
            <w:bottom w:val="none" w:sz="0" w:space="0" w:color="auto"/>
            <w:right w:val="none" w:sz="0" w:space="0" w:color="auto"/>
          </w:divBdr>
          <w:divsChild>
            <w:div w:id="2017801429">
              <w:marLeft w:val="0"/>
              <w:marRight w:val="0"/>
              <w:marTop w:val="0"/>
              <w:marBottom w:val="0"/>
              <w:divBdr>
                <w:top w:val="none" w:sz="0" w:space="0" w:color="auto"/>
                <w:left w:val="none" w:sz="0" w:space="0" w:color="auto"/>
                <w:bottom w:val="none" w:sz="0" w:space="0" w:color="auto"/>
                <w:right w:val="none" w:sz="0" w:space="0" w:color="auto"/>
              </w:divBdr>
              <w:divsChild>
                <w:div w:id="1629974732">
                  <w:marLeft w:val="0"/>
                  <w:marRight w:val="0"/>
                  <w:marTop w:val="0"/>
                  <w:marBottom w:val="0"/>
                  <w:divBdr>
                    <w:top w:val="none" w:sz="0" w:space="0" w:color="auto"/>
                    <w:left w:val="none" w:sz="0" w:space="0" w:color="auto"/>
                    <w:bottom w:val="none" w:sz="0" w:space="0" w:color="auto"/>
                    <w:right w:val="none" w:sz="0" w:space="0" w:color="auto"/>
                  </w:divBdr>
                  <w:divsChild>
                    <w:div w:id="849759663">
                      <w:marLeft w:val="0"/>
                      <w:marRight w:val="0"/>
                      <w:marTop w:val="0"/>
                      <w:marBottom w:val="0"/>
                      <w:divBdr>
                        <w:top w:val="none" w:sz="0" w:space="0" w:color="auto"/>
                        <w:left w:val="none" w:sz="0" w:space="0" w:color="auto"/>
                        <w:bottom w:val="none" w:sz="0" w:space="0" w:color="auto"/>
                        <w:right w:val="none" w:sz="0" w:space="0" w:color="auto"/>
                      </w:divBdr>
                      <w:divsChild>
                        <w:div w:id="2006660952">
                          <w:marLeft w:val="0"/>
                          <w:marRight w:val="0"/>
                          <w:marTop w:val="0"/>
                          <w:marBottom w:val="0"/>
                          <w:divBdr>
                            <w:top w:val="none" w:sz="0" w:space="0" w:color="auto"/>
                            <w:left w:val="none" w:sz="0" w:space="0" w:color="auto"/>
                            <w:bottom w:val="none" w:sz="0" w:space="0" w:color="auto"/>
                            <w:right w:val="none" w:sz="0" w:space="0" w:color="auto"/>
                          </w:divBdr>
                          <w:divsChild>
                            <w:div w:id="12037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9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45764">
      <w:bodyDiv w:val="1"/>
      <w:marLeft w:val="0"/>
      <w:marRight w:val="0"/>
      <w:marTop w:val="0"/>
      <w:marBottom w:val="0"/>
      <w:divBdr>
        <w:top w:val="none" w:sz="0" w:space="0" w:color="auto"/>
        <w:left w:val="none" w:sz="0" w:space="0" w:color="auto"/>
        <w:bottom w:val="none" w:sz="0" w:space="0" w:color="auto"/>
        <w:right w:val="none" w:sz="0" w:space="0" w:color="auto"/>
      </w:divBdr>
      <w:divsChild>
        <w:div w:id="1419062457">
          <w:marLeft w:val="0"/>
          <w:marRight w:val="0"/>
          <w:marTop w:val="0"/>
          <w:marBottom w:val="0"/>
          <w:divBdr>
            <w:top w:val="none" w:sz="0" w:space="0" w:color="auto"/>
            <w:left w:val="none" w:sz="0" w:space="0" w:color="auto"/>
            <w:bottom w:val="none" w:sz="0" w:space="0" w:color="auto"/>
            <w:right w:val="none" w:sz="0" w:space="0" w:color="auto"/>
          </w:divBdr>
          <w:divsChild>
            <w:div w:id="2010328833">
              <w:marLeft w:val="0"/>
              <w:marRight w:val="0"/>
              <w:marTop w:val="0"/>
              <w:marBottom w:val="0"/>
              <w:divBdr>
                <w:top w:val="none" w:sz="0" w:space="0" w:color="auto"/>
                <w:left w:val="none" w:sz="0" w:space="0" w:color="auto"/>
                <w:bottom w:val="none" w:sz="0" w:space="0" w:color="auto"/>
                <w:right w:val="none" w:sz="0" w:space="0" w:color="auto"/>
              </w:divBdr>
              <w:divsChild>
                <w:div w:id="1423991022">
                  <w:marLeft w:val="0"/>
                  <w:marRight w:val="0"/>
                  <w:marTop w:val="0"/>
                  <w:marBottom w:val="0"/>
                  <w:divBdr>
                    <w:top w:val="none" w:sz="0" w:space="0" w:color="auto"/>
                    <w:left w:val="none" w:sz="0" w:space="0" w:color="auto"/>
                    <w:bottom w:val="none" w:sz="0" w:space="0" w:color="auto"/>
                    <w:right w:val="none" w:sz="0" w:space="0" w:color="auto"/>
                  </w:divBdr>
                </w:div>
                <w:div w:id="1664815135">
                  <w:marLeft w:val="0"/>
                  <w:marRight w:val="0"/>
                  <w:marTop w:val="0"/>
                  <w:marBottom w:val="0"/>
                  <w:divBdr>
                    <w:top w:val="none" w:sz="0" w:space="0" w:color="auto"/>
                    <w:left w:val="none" w:sz="0" w:space="0" w:color="auto"/>
                    <w:bottom w:val="none" w:sz="0" w:space="0" w:color="auto"/>
                    <w:right w:val="none" w:sz="0" w:space="0" w:color="auto"/>
                  </w:divBdr>
                  <w:divsChild>
                    <w:div w:id="342363323">
                      <w:marLeft w:val="0"/>
                      <w:marRight w:val="0"/>
                      <w:marTop w:val="0"/>
                      <w:marBottom w:val="0"/>
                      <w:divBdr>
                        <w:top w:val="none" w:sz="0" w:space="0" w:color="auto"/>
                        <w:left w:val="none" w:sz="0" w:space="0" w:color="auto"/>
                        <w:bottom w:val="none" w:sz="0" w:space="0" w:color="auto"/>
                        <w:right w:val="none" w:sz="0" w:space="0" w:color="auto"/>
                      </w:divBdr>
                      <w:divsChild>
                        <w:div w:id="2003311245">
                          <w:marLeft w:val="0"/>
                          <w:marRight w:val="0"/>
                          <w:marTop w:val="0"/>
                          <w:marBottom w:val="0"/>
                          <w:divBdr>
                            <w:top w:val="none" w:sz="0" w:space="0" w:color="auto"/>
                            <w:left w:val="none" w:sz="0" w:space="0" w:color="auto"/>
                            <w:bottom w:val="none" w:sz="0" w:space="0" w:color="auto"/>
                            <w:right w:val="none" w:sz="0" w:space="0" w:color="auto"/>
                          </w:divBdr>
                          <w:divsChild>
                            <w:div w:id="7110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2A33CE412424C926C70BA8EB42397" ma:contentTypeVersion="8" ma:contentTypeDescription="Create a new document." ma:contentTypeScope="" ma:versionID="864339ddf2c3ba9a2dd299e23abce701">
  <xsd:schema xmlns:xsd="http://www.w3.org/2001/XMLSchema" xmlns:xs="http://www.w3.org/2001/XMLSchema" xmlns:p="http://schemas.microsoft.com/office/2006/metadata/properties" xmlns:ns2="e460a0df-c4f6-45e5-ae56-3d7978d0b5c9" xmlns:ns3="e7037d24-9aca-4a01-b9b9-ef6fe5d76f9b" targetNamespace="http://schemas.microsoft.com/office/2006/metadata/properties" ma:root="true" ma:fieldsID="18fa60e65b5b83c906adee2b7c2818b7" ns2:_="" ns3:_="">
    <xsd:import namespace="e460a0df-c4f6-45e5-ae56-3d7978d0b5c9"/>
    <xsd:import namespace="e7037d24-9aca-4a01-b9b9-ef6fe5d76f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0a0df-c4f6-45e5-ae56-3d7978d0b5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037d24-9aca-4a01-b9b9-ef6fe5d76f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E61000-F3F0-4BEB-8E62-F1FFAE55FAB4}">
  <ds:schemaRefs>
    <ds:schemaRef ds:uri="http://schemas.microsoft.com/sharepoint/v3/contenttype/forms"/>
  </ds:schemaRefs>
</ds:datastoreItem>
</file>

<file path=customXml/itemProps2.xml><?xml version="1.0" encoding="utf-8"?>
<ds:datastoreItem xmlns:ds="http://schemas.openxmlformats.org/officeDocument/2006/customXml" ds:itemID="{F9A4AEC1-C3EA-4772-BB6E-4AEC9F9A4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0a0df-c4f6-45e5-ae56-3d7978d0b5c9"/>
    <ds:schemaRef ds:uri="e7037d24-9aca-4a01-b9b9-ef6fe5d76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DB0D8-E60A-477A-B8DC-C32F487502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1</Pages>
  <Words>433</Words>
  <Characters>2473</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EWEB</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Yale-Bush</dc:creator>
  <cp:keywords/>
  <dc:description/>
  <cp:lastModifiedBy>Aaron Yale-Bush</cp:lastModifiedBy>
  <cp:revision>34</cp:revision>
  <dcterms:created xsi:type="dcterms:W3CDTF">2025-01-09T05:29:00Z</dcterms:created>
  <dcterms:modified xsi:type="dcterms:W3CDTF">2025-01-10T05:11:00Z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0x010100BC72A33CE412424C926C70BA8EB42397</vt:lpwstr>
  </property>
</Properties>
</file>