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200BC" w14:textId="77777777" w:rsidR="00665CA7" w:rsidRDefault="00C746EA" w:rsidP="0019272E">
      <w:pPr>
        <w:pStyle w:val="Heading1"/>
        <w:ind w:firstLine="720"/>
        <w:jc w:val="center"/>
        <w:rPr>
          <w:rFonts w:ascii="Times New Roman" w:hAnsi="Times New Roman" w:cs="Times New Roman"/>
        </w:rPr>
      </w:pPr>
      <w:r w:rsidRPr="00CB758E">
        <w:rPr>
          <w:rFonts w:ascii="Times New Roman" w:hAnsi="Times New Roman" w:cs="Times New Roman"/>
        </w:rPr>
        <w:t>Bonneville Power Administration</w:t>
      </w:r>
    </w:p>
    <w:p w14:paraId="49005DFC" w14:textId="55B2FC0F" w:rsidR="00F97238" w:rsidRPr="0086556D" w:rsidRDefault="00C746EA" w:rsidP="0019272E">
      <w:pPr>
        <w:pStyle w:val="Heading1"/>
        <w:ind w:firstLine="720"/>
        <w:jc w:val="center"/>
        <w:rPr>
          <w:rFonts w:ascii="Times New Roman" w:hAnsi="Times New Roman" w:cs="Times New Roman"/>
          <w:sz w:val="28"/>
        </w:rPr>
      </w:pPr>
      <w:r w:rsidRPr="00CB758E">
        <w:rPr>
          <w:rFonts w:ascii="Times New Roman" w:hAnsi="Times New Roman" w:cs="Times New Roman"/>
        </w:rPr>
        <w:t xml:space="preserve"> Stakeholder</w:t>
      </w:r>
      <w:r w:rsidR="00665CA7">
        <w:rPr>
          <w:rFonts w:ascii="Times New Roman" w:hAnsi="Times New Roman" w:cs="Times New Roman"/>
        </w:rPr>
        <w:t xml:space="preserve"> </w:t>
      </w:r>
      <w:r w:rsidRPr="00CB758E">
        <w:rPr>
          <w:rFonts w:ascii="Times New Roman" w:hAnsi="Times New Roman" w:cs="Times New Roman"/>
        </w:rPr>
        <w:t>Question/BPA Responses</w:t>
      </w:r>
      <w:r w:rsidRPr="0086556D">
        <w:rPr>
          <w:rFonts w:ascii="Times New Roman" w:hAnsi="Times New Roman" w:cs="Times New Roman"/>
          <w:sz w:val="28"/>
        </w:rPr>
        <w:t>:</w:t>
      </w:r>
    </w:p>
    <w:p w14:paraId="2E226962" w14:textId="504302A5" w:rsidR="00C746EA" w:rsidRPr="005A387B" w:rsidRDefault="00CB758E" w:rsidP="00CB758E">
      <w:pPr>
        <w:jc w:val="center"/>
        <w:rPr>
          <w:i/>
          <w:color w:val="FF0000"/>
        </w:rPr>
      </w:pPr>
      <w:r w:rsidRPr="005A387B">
        <w:rPr>
          <w:i/>
          <w:color w:val="FF0000"/>
        </w:rPr>
        <w:t xml:space="preserve">Date Document Updated </w:t>
      </w:r>
      <w:r w:rsidR="00036448">
        <w:rPr>
          <w:i/>
          <w:color w:val="FF0000"/>
        </w:rPr>
        <w:t xml:space="preserve">August </w:t>
      </w:r>
      <w:r w:rsidR="00343DD1">
        <w:rPr>
          <w:i/>
          <w:color w:val="FF0000"/>
        </w:rPr>
        <w:t>21</w:t>
      </w:r>
      <w:r w:rsidR="00036448">
        <w:rPr>
          <w:i/>
          <w:color w:val="FF0000"/>
        </w:rPr>
        <w:t>, 2026</w:t>
      </w:r>
    </w:p>
    <w:p w14:paraId="7931B076" w14:textId="067F7C1A" w:rsidR="009545B3" w:rsidRDefault="004B6ED1" w:rsidP="00C64E3E">
      <w:pPr>
        <w:pStyle w:val="ListParagraph"/>
        <w:ind w:left="0"/>
        <w:jc w:val="left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Bonneville Power A</w:t>
      </w:r>
      <w:r w:rsidR="00C64E3E">
        <w:rPr>
          <w:color w:val="000000"/>
          <w:szCs w:val="24"/>
        </w:rPr>
        <w:t>dministration</w:t>
      </w:r>
      <w:r>
        <w:rPr>
          <w:color w:val="000000"/>
          <w:szCs w:val="24"/>
        </w:rPr>
        <w:t xml:space="preserve"> welcomes parties to provide questions/comments related to the </w:t>
      </w:r>
      <w:r w:rsidR="00274E0F">
        <w:rPr>
          <w:color w:val="000000"/>
          <w:szCs w:val="24"/>
        </w:rPr>
        <w:t xml:space="preserve">July </w:t>
      </w:r>
      <w:r w:rsidR="009545B3">
        <w:rPr>
          <w:color w:val="000000"/>
          <w:szCs w:val="24"/>
        </w:rPr>
        <w:t>202</w:t>
      </w:r>
      <w:r w:rsidR="00D02DEF">
        <w:rPr>
          <w:color w:val="000000"/>
          <w:szCs w:val="24"/>
        </w:rPr>
        <w:t>6</w:t>
      </w:r>
      <w:r w:rsidR="009545B3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Request for Offer</w:t>
      </w:r>
      <w:r w:rsidR="009545B3">
        <w:rPr>
          <w:color w:val="000000"/>
          <w:szCs w:val="24"/>
        </w:rPr>
        <w:t>s</w:t>
      </w:r>
      <w:r>
        <w:rPr>
          <w:color w:val="000000"/>
          <w:szCs w:val="24"/>
        </w:rPr>
        <w:t xml:space="preserve">. </w:t>
      </w:r>
      <w:r w:rsidR="00C64E3E">
        <w:rPr>
          <w:color w:val="000000"/>
          <w:szCs w:val="24"/>
        </w:rPr>
        <w:t>Parties</w:t>
      </w:r>
      <w:r w:rsidR="00C64E3E">
        <w:t xml:space="preserve"> may contact </w:t>
      </w:r>
      <w:r w:rsidR="00274E0F">
        <w:t>Annamarie Weekley</w:t>
      </w:r>
      <w:r w:rsidR="00C64E3E">
        <w:t xml:space="preserve"> at 503-230-3</w:t>
      </w:r>
      <w:r w:rsidR="00274E0F">
        <w:t>304</w:t>
      </w:r>
      <w:r w:rsidR="00C64E3E">
        <w:t xml:space="preserve">, or </w:t>
      </w:r>
      <w:hyperlink r:id="rId6" w:history="1">
        <w:r w:rsidR="00274E0F">
          <w:rPr>
            <w:rStyle w:val="Hyperlink"/>
          </w:rPr>
          <w:t>aegoode@bpa.gov</w:t>
        </w:r>
      </w:hyperlink>
      <w:r w:rsidR="00C64E3E">
        <w:rPr>
          <w:color w:val="000000"/>
          <w:szCs w:val="24"/>
        </w:rPr>
        <w:t xml:space="preserve">. </w:t>
      </w:r>
    </w:p>
    <w:p w14:paraId="024B933C" w14:textId="77777777" w:rsidR="009545B3" w:rsidRDefault="009545B3" w:rsidP="00C64E3E">
      <w:pPr>
        <w:pStyle w:val="ListParagraph"/>
        <w:ind w:left="0"/>
        <w:jc w:val="left"/>
        <w:textAlignment w:val="baseline"/>
        <w:rPr>
          <w:color w:val="000000"/>
          <w:szCs w:val="24"/>
        </w:rPr>
      </w:pPr>
    </w:p>
    <w:p w14:paraId="285C1BB9" w14:textId="77777777" w:rsidR="00C64E3E" w:rsidRDefault="009545B3" w:rsidP="00C64E3E">
      <w:pPr>
        <w:pStyle w:val="ListParagraph"/>
        <w:ind w:left="0"/>
        <w:jc w:val="left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The following are a summary of the questions received by BPA and BPA’s responses:</w:t>
      </w:r>
    </w:p>
    <w:p w14:paraId="70A04127" w14:textId="77777777" w:rsidR="00C64E3E" w:rsidRDefault="00C64E3E" w:rsidP="005A387B">
      <w:pPr>
        <w:pStyle w:val="ListParagraph"/>
        <w:ind w:left="0"/>
        <w:jc w:val="left"/>
        <w:textAlignment w:val="baseline"/>
        <w:rPr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434"/>
      </w:tblGrid>
      <w:tr w:rsidR="000D30E2" w14:paraId="7576DDAF" w14:textId="77777777" w:rsidTr="00706B21">
        <w:trPr>
          <w:trHeight w:val="602"/>
        </w:trPr>
        <w:tc>
          <w:tcPr>
            <w:tcW w:w="1795" w:type="dxa"/>
          </w:tcPr>
          <w:p w14:paraId="4EF067CF" w14:textId="77777777" w:rsidR="000D30E2" w:rsidRDefault="00706B21" w:rsidP="00353BBB">
            <w:pPr>
              <w:jc w:val="center"/>
            </w:pPr>
            <w:r>
              <w:t>Date Submitted/</w:t>
            </w:r>
          </w:p>
          <w:p w14:paraId="77CB46BD" w14:textId="77777777" w:rsidR="000D30E2" w:rsidRDefault="00353BBB" w:rsidP="007A5753">
            <w:pPr>
              <w:jc w:val="center"/>
            </w:pPr>
            <w:r>
              <w:t>Question</w:t>
            </w:r>
          </w:p>
        </w:tc>
        <w:tc>
          <w:tcPr>
            <w:tcW w:w="7434" w:type="dxa"/>
          </w:tcPr>
          <w:p w14:paraId="4C65B8FF" w14:textId="16238588" w:rsidR="000D30E2" w:rsidRDefault="00D02DEF" w:rsidP="00274E0F">
            <w:r>
              <w:t xml:space="preserve">8/17/2026: </w:t>
            </w:r>
            <w:r w:rsidRPr="00D02DEF">
              <w:t>For the California Resource Adequacy Compliant Energy product, would it also qualify for WRAP, and include a signed JCAF form from BPA?</w:t>
            </w:r>
          </w:p>
        </w:tc>
      </w:tr>
      <w:tr w:rsidR="000D30E2" w14:paraId="3C47BED1" w14:textId="77777777" w:rsidTr="00706B21">
        <w:tc>
          <w:tcPr>
            <w:tcW w:w="1795" w:type="dxa"/>
          </w:tcPr>
          <w:p w14:paraId="6C23749D" w14:textId="77777777" w:rsidR="000D30E2" w:rsidRDefault="000D30E2" w:rsidP="00353BBB">
            <w:pPr>
              <w:jc w:val="center"/>
            </w:pPr>
            <w:r>
              <w:t>BPA</w:t>
            </w:r>
            <w:r w:rsidR="00353BBB">
              <w:t>’s</w:t>
            </w:r>
            <w:r>
              <w:t xml:space="preserve"> Response</w:t>
            </w:r>
          </w:p>
          <w:p w14:paraId="273D968F" w14:textId="77777777" w:rsidR="000D30E2" w:rsidRDefault="000D30E2" w:rsidP="007A5753"/>
        </w:tc>
        <w:tc>
          <w:tcPr>
            <w:tcW w:w="7434" w:type="dxa"/>
          </w:tcPr>
          <w:p w14:paraId="00C5B89B" w14:textId="50A7A2C1" w:rsidR="000D30E2" w:rsidRDefault="00D02DEF" w:rsidP="00CB758E">
            <w:r w:rsidRPr="00D02DEF">
              <w:t xml:space="preserve">No, </w:t>
            </w:r>
            <w:r w:rsidR="00EF70F4">
              <w:t>RA</w:t>
            </w:r>
            <w:r w:rsidR="00EF70F4" w:rsidRPr="00D02DEF">
              <w:t xml:space="preserve"> </w:t>
            </w:r>
            <w:r w:rsidRPr="00D02DEF">
              <w:t>would not qualify for WRAP. This RFO is strictly offering California RA or WSPP Schedule C with ACS</w:t>
            </w:r>
            <w:r w:rsidR="00EF70F4">
              <w:t>;</w:t>
            </w:r>
            <w:r w:rsidR="00EF70F4" w:rsidRPr="00D02DEF">
              <w:t xml:space="preserve"> </w:t>
            </w:r>
            <w:r w:rsidRPr="00D02DEF">
              <w:t xml:space="preserve">no JCAF will be included in these sales. </w:t>
            </w:r>
          </w:p>
        </w:tc>
      </w:tr>
      <w:tr w:rsidR="00353BBB" w14:paraId="1596D053" w14:textId="77777777" w:rsidTr="000E3719">
        <w:tc>
          <w:tcPr>
            <w:tcW w:w="9229" w:type="dxa"/>
            <w:gridSpan w:val="2"/>
          </w:tcPr>
          <w:p w14:paraId="27702DB9" w14:textId="77777777" w:rsidR="00353BBB" w:rsidRDefault="00353BBB" w:rsidP="00CB758E"/>
        </w:tc>
      </w:tr>
      <w:tr w:rsidR="00353BBB" w14:paraId="0C8C91F8" w14:textId="77777777" w:rsidTr="00706B21">
        <w:tc>
          <w:tcPr>
            <w:tcW w:w="1795" w:type="dxa"/>
          </w:tcPr>
          <w:p w14:paraId="55C2C9E1" w14:textId="77777777" w:rsidR="00353BBB" w:rsidRDefault="00706B21" w:rsidP="00353BBB">
            <w:pPr>
              <w:jc w:val="center"/>
            </w:pPr>
            <w:r>
              <w:t>Date Submitted/</w:t>
            </w:r>
          </w:p>
          <w:p w14:paraId="2CC7B2C0" w14:textId="77777777" w:rsidR="00353BBB" w:rsidRDefault="00353BBB" w:rsidP="007A5753">
            <w:pPr>
              <w:jc w:val="center"/>
            </w:pPr>
            <w:r>
              <w:t>Question</w:t>
            </w:r>
          </w:p>
        </w:tc>
        <w:tc>
          <w:tcPr>
            <w:tcW w:w="7434" w:type="dxa"/>
          </w:tcPr>
          <w:p w14:paraId="04214CD1" w14:textId="4F457756" w:rsidR="00353BBB" w:rsidRDefault="00343DD1" w:rsidP="00343DD1">
            <w:r>
              <w:t xml:space="preserve">8/21/2026: </w:t>
            </w:r>
            <w:r w:rsidRPr="00343DD1">
              <w:t xml:space="preserve">Would BPA be open to considering an index product as part of this RFO? </w:t>
            </w:r>
          </w:p>
        </w:tc>
      </w:tr>
      <w:tr w:rsidR="00353BBB" w14:paraId="270736C7" w14:textId="77777777" w:rsidTr="00706B21">
        <w:tc>
          <w:tcPr>
            <w:tcW w:w="1795" w:type="dxa"/>
          </w:tcPr>
          <w:p w14:paraId="07C898BC" w14:textId="77777777" w:rsidR="00353BBB" w:rsidRDefault="00353BBB" w:rsidP="00353BBB">
            <w:pPr>
              <w:jc w:val="center"/>
            </w:pPr>
            <w:r>
              <w:t>BPA’s Response</w:t>
            </w:r>
          </w:p>
          <w:p w14:paraId="35981C45" w14:textId="77777777" w:rsidR="00353BBB" w:rsidRDefault="00353BBB" w:rsidP="00353BBB">
            <w:pPr>
              <w:jc w:val="center"/>
            </w:pPr>
          </w:p>
        </w:tc>
        <w:tc>
          <w:tcPr>
            <w:tcW w:w="7434" w:type="dxa"/>
          </w:tcPr>
          <w:p w14:paraId="278150D8" w14:textId="5A2ECFDB" w:rsidR="00353BBB" w:rsidRDefault="00343DD1" w:rsidP="00353BBB">
            <w:r w:rsidRPr="00343DD1">
              <w:t>No, for this RFO we’re not considering index prices and will only include fixed prices in our evaluation. We recognize the hold for Preference can make bidders hesitant to include a fixed price, but please build your risk into your bid price.</w:t>
            </w:r>
          </w:p>
        </w:tc>
      </w:tr>
      <w:tr w:rsidR="00353BBB" w14:paraId="0C82DB7D" w14:textId="77777777" w:rsidTr="00CE1CC2">
        <w:tc>
          <w:tcPr>
            <w:tcW w:w="9229" w:type="dxa"/>
            <w:gridSpan w:val="2"/>
          </w:tcPr>
          <w:p w14:paraId="5ACD2EA2" w14:textId="77777777" w:rsidR="00353BBB" w:rsidRDefault="00353BBB" w:rsidP="00353BBB"/>
        </w:tc>
      </w:tr>
      <w:tr w:rsidR="00353BBB" w14:paraId="7F056CE0" w14:textId="77777777" w:rsidTr="00706B21">
        <w:tc>
          <w:tcPr>
            <w:tcW w:w="1795" w:type="dxa"/>
          </w:tcPr>
          <w:p w14:paraId="132B0DB3" w14:textId="77777777" w:rsidR="00353BBB" w:rsidRDefault="00353BBB" w:rsidP="00353BBB">
            <w:pPr>
              <w:jc w:val="center"/>
            </w:pPr>
            <w:r>
              <w:t>Date Submitted</w:t>
            </w:r>
            <w:r w:rsidR="00706B21">
              <w:t>/</w:t>
            </w:r>
          </w:p>
          <w:p w14:paraId="75B943D9" w14:textId="77777777" w:rsidR="00353BBB" w:rsidRDefault="00353BBB" w:rsidP="00353BBB">
            <w:pPr>
              <w:jc w:val="center"/>
            </w:pPr>
            <w:r>
              <w:t>Question</w:t>
            </w:r>
          </w:p>
          <w:p w14:paraId="5F6CC208" w14:textId="77777777" w:rsidR="00353BBB" w:rsidRDefault="00353BBB" w:rsidP="00353BBB">
            <w:pPr>
              <w:jc w:val="center"/>
            </w:pPr>
          </w:p>
        </w:tc>
        <w:tc>
          <w:tcPr>
            <w:tcW w:w="7434" w:type="dxa"/>
          </w:tcPr>
          <w:p w14:paraId="6A5CA3D1" w14:textId="77777777" w:rsidR="00353BBB" w:rsidRDefault="00353BBB" w:rsidP="00353BBB">
            <w:pPr>
              <w:jc w:val="center"/>
            </w:pPr>
          </w:p>
        </w:tc>
      </w:tr>
      <w:tr w:rsidR="00353BBB" w14:paraId="060EC96C" w14:textId="77777777" w:rsidTr="00706B21">
        <w:tc>
          <w:tcPr>
            <w:tcW w:w="1795" w:type="dxa"/>
          </w:tcPr>
          <w:p w14:paraId="0E2ED96B" w14:textId="77777777" w:rsidR="00353BBB" w:rsidRDefault="00353BBB" w:rsidP="00353BBB">
            <w:pPr>
              <w:jc w:val="center"/>
            </w:pPr>
            <w:r>
              <w:t>BPA’s Response</w:t>
            </w:r>
          </w:p>
          <w:p w14:paraId="3657A414" w14:textId="77777777" w:rsidR="00353BBB" w:rsidRDefault="00353BBB" w:rsidP="00353BBB">
            <w:pPr>
              <w:jc w:val="center"/>
            </w:pPr>
          </w:p>
        </w:tc>
        <w:tc>
          <w:tcPr>
            <w:tcW w:w="7434" w:type="dxa"/>
          </w:tcPr>
          <w:p w14:paraId="5B3E74AC" w14:textId="77777777" w:rsidR="00353BBB" w:rsidRDefault="00353BBB" w:rsidP="00353BBB"/>
        </w:tc>
      </w:tr>
      <w:tr w:rsidR="00353BBB" w14:paraId="61FF199B" w14:textId="77777777" w:rsidTr="00522068">
        <w:tc>
          <w:tcPr>
            <w:tcW w:w="9229" w:type="dxa"/>
            <w:gridSpan w:val="2"/>
          </w:tcPr>
          <w:p w14:paraId="0051ED09" w14:textId="77777777" w:rsidR="00353BBB" w:rsidRDefault="00353BBB" w:rsidP="00353BBB"/>
        </w:tc>
      </w:tr>
      <w:tr w:rsidR="00353BBB" w14:paraId="4C3919DC" w14:textId="77777777" w:rsidTr="00706B21">
        <w:tc>
          <w:tcPr>
            <w:tcW w:w="1795" w:type="dxa"/>
          </w:tcPr>
          <w:p w14:paraId="12863704" w14:textId="77777777" w:rsidR="00353BBB" w:rsidRDefault="00706B21" w:rsidP="00353BBB">
            <w:pPr>
              <w:jc w:val="center"/>
            </w:pPr>
            <w:r>
              <w:t>Date Submitted/</w:t>
            </w:r>
          </w:p>
          <w:p w14:paraId="41F93EF0" w14:textId="77777777" w:rsidR="00353BBB" w:rsidRDefault="00353BBB" w:rsidP="007A5753">
            <w:pPr>
              <w:jc w:val="center"/>
            </w:pPr>
            <w:r>
              <w:t>Question</w:t>
            </w:r>
          </w:p>
        </w:tc>
        <w:tc>
          <w:tcPr>
            <w:tcW w:w="7434" w:type="dxa"/>
          </w:tcPr>
          <w:p w14:paraId="11F056A8" w14:textId="77777777" w:rsidR="00353BBB" w:rsidRDefault="00353BBB" w:rsidP="00353BBB">
            <w:pPr>
              <w:jc w:val="center"/>
            </w:pPr>
          </w:p>
        </w:tc>
      </w:tr>
      <w:tr w:rsidR="00353BBB" w14:paraId="7C885C19" w14:textId="77777777" w:rsidTr="00706B21">
        <w:tc>
          <w:tcPr>
            <w:tcW w:w="1795" w:type="dxa"/>
          </w:tcPr>
          <w:p w14:paraId="45A1FAEB" w14:textId="77777777" w:rsidR="00353BBB" w:rsidRDefault="00353BBB" w:rsidP="00353BBB">
            <w:pPr>
              <w:jc w:val="center"/>
            </w:pPr>
            <w:r>
              <w:t>BPA’s Response</w:t>
            </w:r>
          </w:p>
          <w:p w14:paraId="7223D5B8" w14:textId="77777777" w:rsidR="00353BBB" w:rsidRDefault="00353BBB" w:rsidP="00353BBB">
            <w:pPr>
              <w:jc w:val="center"/>
            </w:pPr>
          </w:p>
        </w:tc>
        <w:tc>
          <w:tcPr>
            <w:tcW w:w="7434" w:type="dxa"/>
          </w:tcPr>
          <w:p w14:paraId="63CAF791" w14:textId="77777777" w:rsidR="00353BBB" w:rsidRDefault="00353BBB" w:rsidP="00353BBB"/>
        </w:tc>
      </w:tr>
      <w:tr w:rsidR="00353BBB" w14:paraId="0540ED4D" w14:textId="77777777" w:rsidTr="007D5357">
        <w:tc>
          <w:tcPr>
            <w:tcW w:w="9229" w:type="dxa"/>
            <w:gridSpan w:val="2"/>
          </w:tcPr>
          <w:p w14:paraId="164236E7" w14:textId="77777777" w:rsidR="00353BBB" w:rsidRDefault="00353BBB" w:rsidP="00353BBB">
            <w:pPr>
              <w:jc w:val="center"/>
            </w:pPr>
          </w:p>
        </w:tc>
      </w:tr>
      <w:tr w:rsidR="00353BBB" w14:paraId="6831D4D2" w14:textId="77777777" w:rsidTr="00706B21">
        <w:tc>
          <w:tcPr>
            <w:tcW w:w="1795" w:type="dxa"/>
          </w:tcPr>
          <w:p w14:paraId="26DC4AFC" w14:textId="77777777" w:rsidR="00353BBB" w:rsidRDefault="00706B21" w:rsidP="00353BBB">
            <w:pPr>
              <w:jc w:val="center"/>
            </w:pPr>
            <w:r>
              <w:t>Date Submitted/</w:t>
            </w:r>
          </w:p>
          <w:p w14:paraId="6C357F3C" w14:textId="77777777" w:rsidR="00353BBB" w:rsidRDefault="00353BBB" w:rsidP="007A5753">
            <w:pPr>
              <w:jc w:val="center"/>
            </w:pPr>
            <w:r>
              <w:t>Question</w:t>
            </w:r>
          </w:p>
        </w:tc>
        <w:tc>
          <w:tcPr>
            <w:tcW w:w="7434" w:type="dxa"/>
          </w:tcPr>
          <w:p w14:paraId="5B5F0AE5" w14:textId="77777777" w:rsidR="00353BBB" w:rsidRDefault="00353BBB" w:rsidP="00353BBB">
            <w:pPr>
              <w:jc w:val="center"/>
            </w:pPr>
          </w:p>
        </w:tc>
      </w:tr>
      <w:tr w:rsidR="00353BBB" w14:paraId="50D2689B" w14:textId="77777777" w:rsidTr="00706B21">
        <w:tc>
          <w:tcPr>
            <w:tcW w:w="1795" w:type="dxa"/>
          </w:tcPr>
          <w:p w14:paraId="5ABE7020" w14:textId="77777777" w:rsidR="00353BBB" w:rsidRDefault="00353BBB" w:rsidP="00353BBB">
            <w:pPr>
              <w:jc w:val="center"/>
            </w:pPr>
            <w:r>
              <w:t>BPA’s Response</w:t>
            </w:r>
          </w:p>
          <w:p w14:paraId="56E074C8" w14:textId="77777777" w:rsidR="00353BBB" w:rsidRDefault="00353BBB" w:rsidP="00353BBB">
            <w:pPr>
              <w:jc w:val="center"/>
            </w:pPr>
          </w:p>
        </w:tc>
        <w:tc>
          <w:tcPr>
            <w:tcW w:w="7434" w:type="dxa"/>
          </w:tcPr>
          <w:p w14:paraId="7BED11D7" w14:textId="77777777" w:rsidR="00353BBB" w:rsidRDefault="00353BBB" w:rsidP="00353BBB"/>
        </w:tc>
      </w:tr>
      <w:tr w:rsidR="007A5753" w14:paraId="34DF7DF6" w14:textId="77777777" w:rsidTr="00300DEE">
        <w:tc>
          <w:tcPr>
            <w:tcW w:w="9229" w:type="dxa"/>
            <w:gridSpan w:val="2"/>
          </w:tcPr>
          <w:p w14:paraId="3303D3C2" w14:textId="77777777" w:rsidR="007A5753" w:rsidRDefault="007A5753" w:rsidP="00353BBB"/>
        </w:tc>
      </w:tr>
      <w:tr w:rsidR="007A5753" w14:paraId="08B166AB" w14:textId="77777777" w:rsidTr="00706B21">
        <w:tc>
          <w:tcPr>
            <w:tcW w:w="1795" w:type="dxa"/>
          </w:tcPr>
          <w:p w14:paraId="7CF020F4" w14:textId="77777777" w:rsidR="007A5753" w:rsidRDefault="00706B21" w:rsidP="007A5753">
            <w:pPr>
              <w:jc w:val="center"/>
            </w:pPr>
            <w:r>
              <w:t>Date Submitted/</w:t>
            </w:r>
          </w:p>
          <w:p w14:paraId="232D21A2" w14:textId="77777777" w:rsidR="007A5753" w:rsidRDefault="007A5753" w:rsidP="007A5753">
            <w:pPr>
              <w:jc w:val="center"/>
            </w:pPr>
            <w:r>
              <w:t>Question</w:t>
            </w:r>
          </w:p>
        </w:tc>
        <w:tc>
          <w:tcPr>
            <w:tcW w:w="7434" w:type="dxa"/>
          </w:tcPr>
          <w:p w14:paraId="15701A66" w14:textId="77777777" w:rsidR="007A5753" w:rsidRDefault="007A5753" w:rsidP="007A5753">
            <w:pPr>
              <w:jc w:val="center"/>
            </w:pPr>
          </w:p>
        </w:tc>
      </w:tr>
      <w:tr w:rsidR="007A5753" w14:paraId="39AFEDFC" w14:textId="77777777" w:rsidTr="00706B21">
        <w:tc>
          <w:tcPr>
            <w:tcW w:w="1795" w:type="dxa"/>
          </w:tcPr>
          <w:p w14:paraId="18BC56A9" w14:textId="77777777" w:rsidR="007A5753" w:rsidRDefault="007A5753" w:rsidP="007A5753">
            <w:pPr>
              <w:jc w:val="center"/>
            </w:pPr>
            <w:r>
              <w:t>BPA’s Response</w:t>
            </w:r>
          </w:p>
          <w:p w14:paraId="0C554F24" w14:textId="77777777" w:rsidR="007A5753" w:rsidRDefault="007A5753" w:rsidP="007A5753">
            <w:pPr>
              <w:jc w:val="center"/>
            </w:pPr>
          </w:p>
        </w:tc>
        <w:tc>
          <w:tcPr>
            <w:tcW w:w="7434" w:type="dxa"/>
          </w:tcPr>
          <w:p w14:paraId="3FC9BEF7" w14:textId="77777777" w:rsidR="007A5753" w:rsidRDefault="007A5753" w:rsidP="007A5753"/>
        </w:tc>
      </w:tr>
    </w:tbl>
    <w:p w14:paraId="2D49B7BC" w14:textId="77777777" w:rsidR="00CB758E" w:rsidRPr="00C746EA" w:rsidRDefault="00CB758E" w:rsidP="00C746EA"/>
    <w:sectPr w:rsidR="00CB758E" w:rsidRPr="00C746EA" w:rsidSect="007A5753">
      <w:headerReference w:type="default" r:id="rId7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57130" w14:textId="77777777" w:rsidR="00A431D8" w:rsidRDefault="00A431D8" w:rsidP="00C746EA">
      <w:pPr>
        <w:spacing w:after="0" w:line="240" w:lineRule="auto"/>
      </w:pPr>
      <w:r>
        <w:separator/>
      </w:r>
    </w:p>
  </w:endnote>
  <w:endnote w:type="continuationSeparator" w:id="0">
    <w:p w14:paraId="44C53CED" w14:textId="77777777" w:rsidR="00A431D8" w:rsidRDefault="00A431D8" w:rsidP="00C7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F910" w14:textId="77777777" w:rsidR="00A431D8" w:rsidRDefault="00A431D8" w:rsidP="00C746EA">
      <w:pPr>
        <w:spacing w:after="0" w:line="240" w:lineRule="auto"/>
      </w:pPr>
      <w:r>
        <w:separator/>
      </w:r>
    </w:p>
  </w:footnote>
  <w:footnote w:type="continuationSeparator" w:id="0">
    <w:p w14:paraId="107483E7" w14:textId="77777777" w:rsidR="00A431D8" w:rsidRDefault="00A431D8" w:rsidP="00C7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C7589" w14:textId="77777777" w:rsidR="00C746EA" w:rsidRDefault="00C746EA" w:rsidP="00CB758E">
    <w:pPr>
      <w:pStyle w:val="Header"/>
      <w:jc w:val="center"/>
    </w:pPr>
    <w:r w:rsidRPr="00C746EA">
      <w:rPr>
        <w:noProof/>
      </w:rPr>
      <w:drawing>
        <wp:inline distT="0" distB="0" distL="0" distR="0" wp14:anchorId="150AE442" wp14:editId="5DE376C4">
          <wp:extent cx="7247467" cy="34544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63876" cy="346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6EA"/>
    <w:rsid w:val="00036448"/>
    <w:rsid w:val="00087235"/>
    <w:rsid w:val="000B24DD"/>
    <w:rsid w:val="000B74CF"/>
    <w:rsid w:val="000D30E2"/>
    <w:rsid w:val="0019272E"/>
    <w:rsid w:val="001D143C"/>
    <w:rsid w:val="0023064E"/>
    <w:rsid w:val="00274E0F"/>
    <w:rsid w:val="00343DD1"/>
    <w:rsid w:val="00353BBB"/>
    <w:rsid w:val="003670EA"/>
    <w:rsid w:val="00394FBA"/>
    <w:rsid w:val="003E284E"/>
    <w:rsid w:val="004522BC"/>
    <w:rsid w:val="00453B32"/>
    <w:rsid w:val="004B6ED1"/>
    <w:rsid w:val="005259A2"/>
    <w:rsid w:val="005A387B"/>
    <w:rsid w:val="00665CA7"/>
    <w:rsid w:val="00706B21"/>
    <w:rsid w:val="00784BD5"/>
    <w:rsid w:val="007A5753"/>
    <w:rsid w:val="0086556D"/>
    <w:rsid w:val="009545B3"/>
    <w:rsid w:val="00A431D8"/>
    <w:rsid w:val="00C06FDB"/>
    <w:rsid w:val="00C64E3E"/>
    <w:rsid w:val="00C746EA"/>
    <w:rsid w:val="00CB758E"/>
    <w:rsid w:val="00D02DEF"/>
    <w:rsid w:val="00D17749"/>
    <w:rsid w:val="00D674CA"/>
    <w:rsid w:val="00E9566D"/>
    <w:rsid w:val="00EB5B7F"/>
    <w:rsid w:val="00EC133B"/>
    <w:rsid w:val="00EC20A8"/>
    <w:rsid w:val="00EE44B0"/>
    <w:rsid w:val="00EF70F4"/>
    <w:rsid w:val="00F37549"/>
    <w:rsid w:val="00F97238"/>
    <w:rsid w:val="00FC0540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D0471"/>
  <w15:chartTrackingRefBased/>
  <w15:docId w15:val="{212E9D9A-0FFC-43C9-9414-5043DCCB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46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6EA"/>
  </w:style>
  <w:style w:type="paragraph" w:styleId="Footer">
    <w:name w:val="footer"/>
    <w:basedOn w:val="Normal"/>
    <w:link w:val="FooterChar"/>
    <w:uiPriority w:val="99"/>
    <w:unhideWhenUsed/>
    <w:rsid w:val="00C7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6EA"/>
  </w:style>
  <w:style w:type="character" w:customStyle="1" w:styleId="Heading1Char">
    <w:name w:val="Heading 1 Char"/>
    <w:basedOn w:val="DefaultParagraphFont"/>
    <w:link w:val="Heading1"/>
    <w:uiPriority w:val="9"/>
    <w:rsid w:val="00C746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746EA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CB7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C64E3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0E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F70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egoode@bpa.g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BPA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Allen,Adrian S (BPA) - PTL-5</dc:creator>
  <cp:keywords/>
  <dc:description/>
  <cp:lastModifiedBy>Weekley,Annamarie E (MFE)(BPA) - PTL-5</cp:lastModifiedBy>
  <cp:revision>2</cp:revision>
  <cp:lastPrinted>2026-08-21T21:08:00Z</cp:lastPrinted>
  <dcterms:created xsi:type="dcterms:W3CDTF">2026-08-21T21:14:00Z</dcterms:created>
  <dcterms:modified xsi:type="dcterms:W3CDTF">2026-08-21T21:14:00Z</dcterms:modified>
</cp:coreProperties>
</file>